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4D808B5C" w:rsidR="001E0A28" w:rsidRPr="00A963A7" w:rsidRDefault="001E0A28" w:rsidP="001E0A28">
      <w:pPr>
        <w:spacing w:after="120"/>
        <w:ind w:left="1985" w:hanging="1985"/>
        <w:rPr>
          <w:rFonts w:ascii="Arial" w:eastAsiaTheme="minorEastAsia" w:hAnsi="Arial" w:cs="Arial"/>
          <w:b/>
          <w:sz w:val="24"/>
          <w:szCs w:val="24"/>
          <w:lang w:eastAsia="zh-CN"/>
        </w:rPr>
      </w:pPr>
      <w:r w:rsidRPr="00A963A7">
        <w:rPr>
          <w:rFonts w:ascii="Arial" w:eastAsiaTheme="minorEastAsia" w:hAnsi="Arial" w:cs="Arial"/>
          <w:b/>
          <w:sz w:val="24"/>
          <w:szCs w:val="24"/>
          <w:lang w:eastAsia="zh-CN"/>
        </w:rPr>
        <w:t xml:space="preserve">3GPP TSG-RAN WG4 Meeting # </w:t>
      </w:r>
      <w:r w:rsidR="001128E7" w:rsidRPr="00A963A7">
        <w:rPr>
          <w:rFonts w:ascii="Arial" w:eastAsiaTheme="minorEastAsia" w:hAnsi="Arial" w:cs="Arial"/>
          <w:b/>
          <w:sz w:val="24"/>
          <w:szCs w:val="24"/>
          <w:lang w:eastAsia="zh-CN"/>
        </w:rPr>
        <w:t>10</w:t>
      </w:r>
      <w:r w:rsidR="009B61B4" w:rsidRPr="00A963A7">
        <w:rPr>
          <w:rFonts w:ascii="Arial" w:eastAsiaTheme="minorEastAsia" w:hAnsi="Arial" w:cs="Arial"/>
          <w:b/>
          <w:sz w:val="24"/>
          <w:szCs w:val="24"/>
          <w:lang w:eastAsia="zh-CN"/>
        </w:rPr>
        <w:t>6</w:t>
      </w:r>
      <w:r w:rsidRPr="00A963A7">
        <w:rPr>
          <w:rFonts w:ascii="Arial" w:eastAsiaTheme="minorEastAsia" w:hAnsi="Arial" w:cs="Arial"/>
          <w:b/>
          <w:sz w:val="24"/>
          <w:szCs w:val="24"/>
          <w:lang w:eastAsia="zh-CN"/>
        </w:rPr>
        <w:tab/>
      </w:r>
      <w:r w:rsidRPr="00A963A7">
        <w:rPr>
          <w:rFonts w:ascii="Arial" w:eastAsiaTheme="minorEastAsia" w:hAnsi="Arial" w:cs="Arial"/>
          <w:b/>
          <w:sz w:val="24"/>
          <w:szCs w:val="24"/>
          <w:lang w:eastAsia="zh-CN"/>
        </w:rPr>
        <w:tab/>
      </w:r>
      <w:r w:rsidRPr="00A963A7">
        <w:rPr>
          <w:rFonts w:ascii="Arial" w:eastAsiaTheme="minorEastAsia" w:hAnsi="Arial" w:cs="Arial"/>
          <w:b/>
          <w:sz w:val="24"/>
          <w:szCs w:val="24"/>
          <w:lang w:eastAsia="zh-CN"/>
        </w:rPr>
        <w:tab/>
      </w:r>
      <w:r w:rsidRPr="00A963A7">
        <w:rPr>
          <w:rFonts w:ascii="Arial" w:eastAsiaTheme="minorEastAsia" w:hAnsi="Arial" w:cs="Arial"/>
          <w:b/>
          <w:sz w:val="24"/>
          <w:szCs w:val="24"/>
          <w:lang w:eastAsia="zh-CN"/>
        </w:rPr>
        <w:tab/>
      </w:r>
      <w:r w:rsidRPr="00A963A7">
        <w:rPr>
          <w:rFonts w:ascii="Arial" w:eastAsiaTheme="minorEastAsia" w:hAnsi="Arial" w:cs="Arial"/>
          <w:b/>
          <w:sz w:val="24"/>
          <w:szCs w:val="24"/>
          <w:lang w:eastAsia="zh-CN"/>
        </w:rPr>
        <w:tab/>
      </w:r>
      <w:r w:rsidRPr="00A963A7">
        <w:rPr>
          <w:rFonts w:ascii="Arial" w:eastAsiaTheme="minorEastAsia" w:hAnsi="Arial" w:cs="Arial"/>
          <w:b/>
          <w:sz w:val="24"/>
          <w:szCs w:val="24"/>
          <w:lang w:eastAsia="zh-CN"/>
        </w:rPr>
        <w:tab/>
      </w:r>
      <w:r w:rsidRPr="00A963A7">
        <w:rPr>
          <w:rFonts w:ascii="Arial" w:eastAsiaTheme="minorEastAsia" w:hAnsi="Arial" w:cs="Arial"/>
          <w:b/>
          <w:sz w:val="24"/>
          <w:szCs w:val="24"/>
          <w:lang w:eastAsia="zh-CN"/>
        </w:rPr>
        <w:tab/>
      </w:r>
      <w:r w:rsidRPr="00A963A7">
        <w:rPr>
          <w:rFonts w:ascii="Arial" w:eastAsiaTheme="minorEastAsia" w:hAnsi="Arial" w:cs="Arial"/>
          <w:b/>
          <w:sz w:val="24"/>
          <w:szCs w:val="24"/>
          <w:lang w:eastAsia="zh-CN"/>
        </w:rPr>
        <w:tab/>
      </w:r>
      <w:r w:rsidRPr="00A963A7">
        <w:rPr>
          <w:rFonts w:ascii="Arial" w:eastAsiaTheme="minorEastAsia" w:hAnsi="Arial" w:cs="Arial"/>
          <w:b/>
          <w:sz w:val="24"/>
          <w:szCs w:val="24"/>
          <w:lang w:eastAsia="zh-CN"/>
        </w:rPr>
        <w:tab/>
      </w:r>
      <w:r w:rsidRPr="00A963A7">
        <w:rPr>
          <w:rFonts w:ascii="Arial" w:eastAsiaTheme="minorEastAsia" w:hAnsi="Arial" w:cs="Arial"/>
          <w:b/>
          <w:sz w:val="24"/>
          <w:szCs w:val="24"/>
          <w:lang w:eastAsia="zh-CN"/>
        </w:rPr>
        <w:tab/>
      </w:r>
      <w:r w:rsidRPr="00A963A7">
        <w:rPr>
          <w:rFonts w:ascii="Arial" w:eastAsiaTheme="minorEastAsia" w:hAnsi="Arial" w:cs="Arial"/>
          <w:b/>
          <w:sz w:val="24"/>
          <w:szCs w:val="24"/>
          <w:lang w:eastAsia="zh-CN"/>
        </w:rPr>
        <w:tab/>
      </w:r>
      <w:r w:rsidRPr="00A963A7">
        <w:rPr>
          <w:rFonts w:ascii="Arial" w:eastAsiaTheme="minorEastAsia" w:hAnsi="Arial" w:cs="Arial"/>
          <w:b/>
          <w:sz w:val="24"/>
          <w:szCs w:val="24"/>
          <w:lang w:eastAsia="zh-CN"/>
        </w:rPr>
        <w:tab/>
      </w:r>
      <w:r w:rsidR="009F0AC2" w:rsidRPr="00A963A7">
        <w:rPr>
          <w:rFonts w:ascii="Arial" w:eastAsiaTheme="minorEastAsia" w:hAnsi="Arial" w:cs="Arial"/>
          <w:b/>
          <w:sz w:val="24"/>
          <w:szCs w:val="24"/>
          <w:lang w:eastAsia="zh-CN"/>
        </w:rPr>
        <w:t xml:space="preserve">          </w:t>
      </w:r>
      <w:r w:rsidR="006D3872" w:rsidRPr="00A963A7">
        <w:rPr>
          <w:rFonts w:ascii="Arial" w:eastAsiaTheme="minorEastAsia" w:hAnsi="Arial" w:cs="Arial"/>
          <w:b/>
          <w:sz w:val="24"/>
          <w:szCs w:val="24"/>
          <w:lang w:eastAsia="zh-CN"/>
        </w:rPr>
        <w:t>R4-2302923</w:t>
      </w:r>
      <w:r w:rsidR="00FB0A25" w:rsidRPr="00A963A7">
        <w:rPr>
          <w:rFonts w:ascii="Arial" w:eastAsiaTheme="minorEastAsia" w:hAnsi="Arial" w:cs="Arial"/>
          <w:b/>
          <w:sz w:val="24"/>
          <w:szCs w:val="24"/>
          <w:lang w:eastAsia="zh-CN"/>
        </w:rPr>
        <w:tab/>
      </w:r>
    </w:p>
    <w:p w14:paraId="0E0F466F" w14:textId="528713D3" w:rsidR="00615EBB" w:rsidRPr="00A963A7" w:rsidRDefault="009B61B4" w:rsidP="001E0A28">
      <w:pPr>
        <w:spacing w:after="120"/>
        <w:ind w:left="1985" w:hanging="1985"/>
        <w:rPr>
          <w:rFonts w:ascii="Arial" w:eastAsiaTheme="minorEastAsia" w:hAnsi="Arial" w:cs="Arial"/>
          <w:b/>
          <w:sz w:val="24"/>
          <w:szCs w:val="24"/>
          <w:lang w:eastAsia="zh-CN"/>
        </w:rPr>
      </w:pPr>
      <w:r w:rsidRPr="00A963A7">
        <w:rPr>
          <w:rFonts w:ascii="Arial" w:eastAsiaTheme="minorEastAsia" w:hAnsi="Arial" w:cs="Arial"/>
          <w:b/>
          <w:sz w:val="24"/>
          <w:szCs w:val="24"/>
          <w:lang w:eastAsia="zh-CN"/>
        </w:rPr>
        <w:t>Athens, Greece, 27 February –03 March, 2023</w:t>
      </w:r>
    </w:p>
    <w:p w14:paraId="2637FD31" w14:textId="77777777" w:rsidR="001E0A28" w:rsidRPr="00A963A7" w:rsidRDefault="001E0A28" w:rsidP="001E0A28">
      <w:pPr>
        <w:spacing w:after="120"/>
        <w:ind w:left="1985" w:hanging="1985"/>
        <w:rPr>
          <w:rFonts w:ascii="Arial" w:eastAsia="MS Mincho" w:hAnsi="Arial" w:cs="Arial"/>
          <w:b/>
          <w:sz w:val="22"/>
        </w:rPr>
      </w:pPr>
    </w:p>
    <w:p w14:paraId="282755FA" w14:textId="180B48B4" w:rsidR="00C24D2F" w:rsidRPr="00A963A7"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sz w:val="22"/>
          <w:lang w:val="pt-BR" w:eastAsia="zh-CN"/>
        </w:rPr>
      </w:pPr>
      <w:r w:rsidRPr="00A963A7">
        <w:rPr>
          <w:rFonts w:ascii="Arial" w:eastAsia="MS Mincho" w:hAnsi="Arial" w:cs="Arial"/>
          <w:b/>
          <w:sz w:val="22"/>
          <w:lang w:val="pt-BR"/>
        </w:rPr>
        <w:t xml:space="preserve">Agenda </w:t>
      </w:r>
      <w:r w:rsidR="007D19B7" w:rsidRPr="00A963A7">
        <w:rPr>
          <w:rFonts w:ascii="Arial" w:eastAsia="MS Mincho" w:hAnsi="Arial" w:cs="Arial"/>
          <w:b/>
          <w:sz w:val="22"/>
          <w:lang w:val="pt-BR"/>
        </w:rPr>
        <w:t>item</w:t>
      </w:r>
      <w:r w:rsidRPr="00A963A7">
        <w:rPr>
          <w:rFonts w:ascii="Arial" w:eastAsia="MS Mincho" w:hAnsi="Arial" w:cs="Arial"/>
          <w:b/>
          <w:sz w:val="22"/>
          <w:lang w:val="pt-BR"/>
        </w:rPr>
        <w:t>:</w:t>
      </w:r>
      <w:r w:rsidRPr="00A963A7">
        <w:rPr>
          <w:rFonts w:ascii="Arial" w:eastAsia="MS Mincho" w:hAnsi="Arial" w:cs="Arial"/>
          <w:b/>
          <w:sz w:val="22"/>
          <w:lang w:val="pt-BR"/>
        </w:rPr>
        <w:tab/>
      </w:r>
      <w:r w:rsidRPr="00A963A7">
        <w:rPr>
          <w:rFonts w:ascii="Arial" w:eastAsia="MS Mincho" w:hAnsi="Arial" w:cs="Arial" w:hint="eastAsia"/>
          <w:b/>
          <w:sz w:val="22"/>
          <w:lang w:val="pt-BR" w:eastAsia="ja-JP"/>
        </w:rPr>
        <w:tab/>
      </w:r>
      <w:r w:rsidRPr="00A963A7">
        <w:rPr>
          <w:rFonts w:ascii="Arial" w:eastAsia="MS Mincho" w:hAnsi="Arial" w:cs="Arial" w:hint="eastAsia"/>
          <w:b/>
          <w:sz w:val="22"/>
          <w:lang w:val="pt-BR" w:eastAsia="ja-JP"/>
        </w:rPr>
        <w:tab/>
      </w:r>
      <w:r w:rsidR="008A1D50" w:rsidRPr="00A963A7">
        <w:rPr>
          <w:rFonts w:ascii="Arial" w:eastAsiaTheme="minorEastAsia" w:hAnsi="Arial" w:cs="Arial"/>
          <w:sz w:val="22"/>
          <w:lang w:eastAsia="zh-CN"/>
        </w:rPr>
        <w:t>9</w:t>
      </w:r>
      <w:r w:rsidRPr="00A963A7">
        <w:rPr>
          <w:rFonts w:ascii="Arial" w:eastAsiaTheme="minorEastAsia" w:hAnsi="Arial" w:cs="Arial" w:hint="eastAsia"/>
          <w:sz w:val="22"/>
          <w:lang w:eastAsia="zh-CN"/>
        </w:rPr>
        <w:t>.</w:t>
      </w:r>
      <w:r w:rsidR="008A1D50" w:rsidRPr="00A963A7">
        <w:rPr>
          <w:rFonts w:ascii="Arial" w:eastAsiaTheme="minorEastAsia" w:hAnsi="Arial" w:cs="Arial"/>
          <w:sz w:val="22"/>
          <w:lang w:eastAsia="zh-CN"/>
        </w:rPr>
        <w:t>5</w:t>
      </w:r>
      <w:r w:rsidRPr="00A963A7">
        <w:rPr>
          <w:rFonts w:ascii="Arial" w:eastAsiaTheme="minorEastAsia" w:hAnsi="Arial" w:cs="Arial" w:hint="eastAsia"/>
          <w:sz w:val="22"/>
          <w:lang w:eastAsia="zh-CN"/>
        </w:rPr>
        <w:t>.</w:t>
      </w:r>
      <w:r w:rsidR="008A1D50" w:rsidRPr="00A963A7">
        <w:rPr>
          <w:rFonts w:ascii="Arial" w:eastAsiaTheme="minorEastAsia" w:hAnsi="Arial" w:cs="Arial"/>
          <w:sz w:val="22"/>
          <w:lang w:eastAsia="zh-CN"/>
        </w:rPr>
        <w:t>4</w:t>
      </w:r>
    </w:p>
    <w:p w14:paraId="50D5329D" w14:textId="5FFFA524" w:rsidR="00915D73" w:rsidRPr="00A963A7" w:rsidRDefault="00915D73" w:rsidP="00915D73">
      <w:pPr>
        <w:spacing w:after="120"/>
        <w:ind w:left="1985" w:hanging="1985"/>
        <w:rPr>
          <w:rFonts w:ascii="Arial" w:hAnsi="Arial" w:cs="Arial"/>
          <w:sz w:val="22"/>
          <w:lang w:eastAsia="zh-CN"/>
        </w:rPr>
      </w:pPr>
      <w:r w:rsidRPr="00A963A7">
        <w:rPr>
          <w:rFonts w:ascii="Arial" w:eastAsia="MS Mincho" w:hAnsi="Arial" w:cs="Arial"/>
          <w:b/>
          <w:sz w:val="22"/>
        </w:rPr>
        <w:t>Source:</w:t>
      </w:r>
      <w:r w:rsidRPr="00A963A7">
        <w:rPr>
          <w:rFonts w:ascii="Arial" w:eastAsia="MS Mincho" w:hAnsi="Arial" w:cs="Arial"/>
          <w:b/>
          <w:sz w:val="22"/>
        </w:rPr>
        <w:tab/>
      </w:r>
      <w:r w:rsidR="00F644A1" w:rsidRPr="00A963A7">
        <w:rPr>
          <w:rFonts w:ascii="Arial" w:hAnsi="Arial" w:cs="Arial"/>
          <w:sz w:val="22"/>
          <w:lang w:eastAsia="zh-CN"/>
        </w:rPr>
        <w:t>Qualcomm Incorporated</w:t>
      </w:r>
    </w:p>
    <w:p w14:paraId="1E0389E7" w14:textId="2D04F9A4" w:rsidR="00915D73" w:rsidRPr="00A963A7" w:rsidRDefault="00915D73" w:rsidP="00915D73">
      <w:pPr>
        <w:spacing w:after="120"/>
        <w:ind w:left="1985" w:hanging="1985"/>
        <w:rPr>
          <w:rFonts w:ascii="Arial" w:eastAsiaTheme="minorEastAsia" w:hAnsi="Arial" w:cs="Arial"/>
          <w:sz w:val="22"/>
          <w:lang w:eastAsia="zh-CN"/>
        </w:rPr>
      </w:pPr>
      <w:r w:rsidRPr="00A963A7">
        <w:rPr>
          <w:rFonts w:ascii="Arial" w:eastAsia="MS Mincho" w:hAnsi="Arial" w:cs="Arial"/>
          <w:b/>
          <w:sz w:val="22"/>
        </w:rPr>
        <w:t>Title:</w:t>
      </w:r>
      <w:r w:rsidRPr="00A963A7">
        <w:rPr>
          <w:rFonts w:ascii="Arial" w:eastAsia="MS Mincho" w:hAnsi="Arial" w:cs="Arial"/>
          <w:b/>
          <w:sz w:val="22"/>
        </w:rPr>
        <w:tab/>
      </w:r>
      <w:r w:rsidR="00952474" w:rsidRPr="00A963A7">
        <w:rPr>
          <w:rFonts w:ascii="Arial" w:eastAsia="MS Mincho" w:hAnsi="Arial" w:cs="Arial"/>
          <w:bCs/>
          <w:sz w:val="22"/>
        </w:rPr>
        <w:t>WF for FR2 OTA test enhancement SI</w:t>
      </w:r>
    </w:p>
    <w:p w14:paraId="67B0962B" w14:textId="1B620CEA" w:rsidR="00915D73" w:rsidRPr="00A963A7" w:rsidRDefault="00915D73" w:rsidP="00915D73">
      <w:pPr>
        <w:spacing w:after="120"/>
        <w:ind w:left="1985" w:hanging="1985"/>
        <w:rPr>
          <w:rFonts w:ascii="Arial" w:eastAsiaTheme="minorEastAsia" w:hAnsi="Arial" w:cs="Arial"/>
          <w:sz w:val="22"/>
          <w:lang w:eastAsia="zh-CN"/>
        </w:rPr>
      </w:pPr>
      <w:r w:rsidRPr="00A963A7">
        <w:rPr>
          <w:rFonts w:ascii="Arial" w:eastAsia="MS Mincho" w:hAnsi="Arial" w:cs="Arial"/>
          <w:b/>
          <w:sz w:val="22"/>
        </w:rPr>
        <w:t>Document for:</w:t>
      </w:r>
      <w:r w:rsidRPr="00A963A7">
        <w:rPr>
          <w:rFonts w:ascii="Arial" w:eastAsia="MS Mincho" w:hAnsi="Arial" w:cs="Arial"/>
          <w:b/>
          <w:sz w:val="22"/>
        </w:rPr>
        <w:tab/>
      </w:r>
      <w:r w:rsidR="006D3872" w:rsidRPr="00A963A7">
        <w:rPr>
          <w:rFonts w:ascii="Arial" w:eastAsiaTheme="minorEastAsia" w:hAnsi="Arial" w:cs="Arial"/>
          <w:sz w:val="22"/>
          <w:lang w:eastAsia="zh-CN"/>
        </w:rPr>
        <w:t>Approval</w:t>
      </w:r>
    </w:p>
    <w:p w14:paraId="609286E5" w14:textId="59746D8E" w:rsidR="00E80B52" w:rsidRPr="00A963A7" w:rsidRDefault="00142BB9" w:rsidP="00402EBF">
      <w:pPr>
        <w:pStyle w:val="Heading1"/>
        <w:numPr>
          <w:ilvl w:val="0"/>
          <w:numId w:val="0"/>
        </w:numPr>
        <w:rPr>
          <w:lang w:eastAsia="ja-JP"/>
        </w:rPr>
      </w:pPr>
      <w:r w:rsidRPr="00A963A7">
        <w:rPr>
          <w:lang w:eastAsia="ja-JP"/>
        </w:rPr>
        <w:t>Topic</w:t>
      </w:r>
      <w:r w:rsidR="00C649BD" w:rsidRPr="00A963A7">
        <w:rPr>
          <w:lang w:eastAsia="ja-JP"/>
        </w:rPr>
        <w:t xml:space="preserve"> </w:t>
      </w:r>
      <w:r w:rsidR="00837458" w:rsidRPr="00A963A7">
        <w:rPr>
          <w:lang w:eastAsia="ja-JP"/>
        </w:rPr>
        <w:t>#1</w:t>
      </w:r>
      <w:r w:rsidR="00C649BD" w:rsidRPr="00A963A7">
        <w:rPr>
          <w:lang w:eastAsia="ja-JP"/>
        </w:rPr>
        <w:t xml:space="preserve">: </w:t>
      </w:r>
      <w:r w:rsidR="00443F65" w:rsidRPr="00A963A7">
        <w:rPr>
          <w:lang w:eastAsia="ja-JP"/>
        </w:rPr>
        <w:t>Test methods for RF/RRM/Demodulation</w:t>
      </w:r>
    </w:p>
    <w:p w14:paraId="766EF825" w14:textId="343B85EC" w:rsidR="00571777" w:rsidRPr="00A963A7" w:rsidRDefault="00571777" w:rsidP="00AB72E2">
      <w:pPr>
        <w:pStyle w:val="Heading3"/>
        <w:numPr>
          <w:ilvl w:val="0"/>
          <w:numId w:val="0"/>
        </w:numPr>
        <w:ind w:left="720" w:hanging="720"/>
      </w:pPr>
      <w:r w:rsidRPr="00A963A7">
        <w:t>Sub-</w:t>
      </w:r>
      <w:r w:rsidR="00142BB9" w:rsidRPr="00A963A7">
        <w:t>topic</w:t>
      </w:r>
      <w:r w:rsidRPr="00A963A7">
        <w:t xml:space="preserve"> 1-1</w:t>
      </w:r>
      <w:r w:rsidR="00F55A63" w:rsidRPr="00A963A7">
        <w:t xml:space="preserve"> UE RF test method</w:t>
      </w:r>
    </w:p>
    <w:p w14:paraId="3C64BA00" w14:textId="1189BB20" w:rsidR="00D41ED5" w:rsidRPr="00A963A7" w:rsidRDefault="00D41ED5" w:rsidP="00D41ED5">
      <w:pPr>
        <w:rPr>
          <w:b/>
          <w:u w:val="single"/>
          <w:lang w:eastAsia="ko-KR"/>
        </w:rPr>
      </w:pPr>
      <w:r w:rsidRPr="00A963A7">
        <w:rPr>
          <w:b/>
          <w:u w:val="single"/>
          <w:lang w:eastAsia="ko-KR"/>
        </w:rPr>
        <w:t>Issue 1-1-</w:t>
      </w:r>
      <w:r w:rsidR="009D00C7" w:rsidRPr="00A963A7">
        <w:rPr>
          <w:b/>
          <w:u w:val="single"/>
          <w:lang w:eastAsia="ko-KR"/>
        </w:rPr>
        <w:t>1</w:t>
      </w:r>
      <w:r w:rsidRPr="00A963A7">
        <w:rPr>
          <w:b/>
          <w:u w:val="single"/>
          <w:lang w:eastAsia="ko-KR"/>
        </w:rPr>
        <w:t>: Baseline method</w:t>
      </w:r>
      <w:r w:rsidR="009D731B" w:rsidRPr="00A963A7">
        <w:rPr>
          <w:b/>
          <w:u w:val="single"/>
          <w:lang w:eastAsia="ko-KR"/>
        </w:rPr>
        <w:t xml:space="preserve"> for UE RF testing</w:t>
      </w:r>
    </w:p>
    <w:p w14:paraId="7F40701B" w14:textId="77777777" w:rsidR="00D41ED5" w:rsidRPr="00A963A7" w:rsidRDefault="00D41ED5" w:rsidP="00D41ED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6619C167" w14:textId="39AA5D9E" w:rsidR="00D41ED5" w:rsidRPr="00A963A7" w:rsidRDefault="00D41ED5" w:rsidP="00D41E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 xml:space="preserve">Option 1 (R&amp;S): </w:t>
      </w:r>
      <w:r w:rsidR="009D00C7" w:rsidRPr="00A963A7">
        <w:t>Enhanced IFF is selected as the baseline methodology (i.e.</w:t>
      </w:r>
      <w:r w:rsidR="00E13EAD" w:rsidRPr="00A963A7">
        <w:t>,</w:t>
      </w:r>
      <w:r w:rsidR="009D00C7" w:rsidRPr="00A963A7">
        <w:t xml:space="preserve"> Option 2a) of multi AoA methodology for multi-Rx UEs</w:t>
      </w:r>
    </w:p>
    <w:p w14:paraId="051D8787" w14:textId="0A455653" w:rsidR="00D41ED5" w:rsidRPr="00A963A7" w:rsidRDefault="00D41ED5" w:rsidP="00D41ED5">
      <w:pPr>
        <w:pStyle w:val="ListParagraph"/>
        <w:numPr>
          <w:ilvl w:val="1"/>
          <w:numId w:val="4"/>
        </w:numPr>
        <w:overflowPunct/>
        <w:autoSpaceDE/>
        <w:autoSpaceDN/>
        <w:adjustRightInd/>
        <w:spacing w:after="120"/>
        <w:ind w:left="1440" w:firstLineChars="0"/>
        <w:textAlignment w:val="auto"/>
        <w:rPr>
          <w:b/>
          <w:u w:val="single"/>
          <w:lang w:eastAsia="ko-KR"/>
        </w:rPr>
      </w:pPr>
      <w:r w:rsidRPr="00A963A7">
        <w:rPr>
          <w:rFonts w:eastAsia="SimSun"/>
          <w:szCs w:val="24"/>
          <w:lang w:eastAsia="zh-CN"/>
        </w:rPr>
        <w:t>Option 2:</w:t>
      </w:r>
      <w:r w:rsidR="009D00C7" w:rsidRPr="00A963A7">
        <w:rPr>
          <w:rFonts w:eastAsia="SimSun"/>
          <w:szCs w:val="24"/>
          <w:lang w:eastAsia="zh-CN"/>
        </w:rPr>
        <w:t xml:space="preserve"> Specify other options if </w:t>
      </w:r>
      <w:r w:rsidR="00457461" w:rsidRPr="00A963A7">
        <w:rPr>
          <w:rFonts w:eastAsia="SimSun"/>
          <w:szCs w:val="24"/>
          <w:lang w:eastAsia="zh-CN"/>
        </w:rPr>
        <w:t>any</w:t>
      </w:r>
    </w:p>
    <w:p w14:paraId="7690D237" w14:textId="621B6A34" w:rsidR="000D5B19" w:rsidRPr="00A963A7" w:rsidRDefault="00AB72E2" w:rsidP="00AB72E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A</w:t>
      </w:r>
      <w:r w:rsidR="000D5B19" w:rsidRPr="00A963A7">
        <w:rPr>
          <w:rFonts w:eastAsia="SimSun"/>
          <w:szCs w:val="24"/>
          <w:lang w:eastAsia="zh-CN"/>
        </w:rPr>
        <w:t>greements:</w:t>
      </w:r>
    </w:p>
    <w:p w14:paraId="117EAAF3" w14:textId="0E47172E" w:rsidR="000D5B19" w:rsidRPr="00A963A7" w:rsidRDefault="000D5B19" w:rsidP="00AB72E2">
      <w:pPr>
        <w:pStyle w:val="ListParagraph"/>
        <w:numPr>
          <w:ilvl w:val="1"/>
          <w:numId w:val="4"/>
        </w:numPr>
        <w:overflowPunct/>
        <w:autoSpaceDE/>
        <w:autoSpaceDN/>
        <w:adjustRightInd/>
        <w:spacing w:after="120"/>
        <w:ind w:firstLineChars="0"/>
        <w:textAlignment w:val="auto"/>
        <w:rPr>
          <w:rFonts w:eastAsia="SimSun"/>
          <w:szCs w:val="24"/>
          <w:lang w:eastAsia="zh-CN"/>
        </w:rPr>
      </w:pPr>
      <w:r w:rsidRPr="00A963A7">
        <w:rPr>
          <w:rFonts w:eastAsia="SimSun"/>
          <w:szCs w:val="24"/>
          <w:lang w:eastAsia="zh-CN"/>
        </w:rPr>
        <w:t>IFF based multi-AoA test system to be considered as baseline for the UE RF testing.</w:t>
      </w:r>
    </w:p>
    <w:p w14:paraId="1A7D89D0" w14:textId="1E3E63B2" w:rsidR="000D5B19" w:rsidRPr="00A963A7" w:rsidRDefault="000D5B19" w:rsidP="00033A76">
      <w:pPr>
        <w:pStyle w:val="ListParagraph"/>
        <w:numPr>
          <w:ilvl w:val="1"/>
          <w:numId w:val="4"/>
        </w:numPr>
        <w:overflowPunct/>
        <w:autoSpaceDE/>
        <w:autoSpaceDN/>
        <w:adjustRightInd/>
        <w:spacing w:after="120"/>
        <w:ind w:firstLineChars="0"/>
        <w:textAlignment w:val="auto"/>
        <w:rPr>
          <w:rFonts w:eastAsia="SimSun"/>
          <w:szCs w:val="24"/>
          <w:lang w:eastAsia="zh-CN"/>
        </w:rPr>
      </w:pPr>
      <w:r w:rsidRPr="00A963A7">
        <w:rPr>
          <w:rFonts w:eastAsia="SimSun"/>
          <w:szCs w:val="24"/>
          <w:lang w:eastAsia="zh-CN"/>
        </w:rPr>
        <w:t>DFF based multi-AoA test system is not precluded.</w:t>
      </w:r>
    </w:p>
    <w:p w14:paraId="4A9C12A0" w14:textId="77777777" w:rsidR="00033A76" w:rsidRPr="00A963A7" w:rsidRDefault="00033A76" w:rsidP="00B4108D">
      <w:pPr>
        <w:rPr>
          <w:b/>
          <w:u w:val="single"/>
          <w:lang w:eastAsia="ko-KR"/>
        </w:rPr>
      </w:pPr>
    </w:p>
    <w:p w14:paraId="52E527C3" w14:textId="07510792" w:rsidR="00B4108D" w:rsidRPr="00A963A7" w:rsidRDefault="00B4108D" w:rsidP="00B4108D">
      <w:pPr>
        <w:rPr>
          <w:b/>
          <w:u w:val="single"/>
          <w:lang w:eastAsia="ko-KR"/>
        </w:rPr>
      </w:pPr>
      <w:r w:rsidRPr="00A963A7">
        <w:rPr>
          <w:b/>
          <w:u w:val="single"/>
          <w:lang w:eastAsia="ko-KR"/>
        </w:rPr>
        <w:t>Issue 1-1</w:t>
      </w:r>
      <w:r w:rsidR="00AD5F9B" w:rsidRPr="00A963A7">
        <w:rPr>
          <w:b/>
          <w:u w:val="single"/>
          <w:lang w:eastAsia="ko-KR"/>
        </w:rPr>
        <w:t>-</w:t>
      </w:r>
      <w:r w:rsidR="00457461" w:rsidRPr="00A963A7">
        <w:rPr>
          <w:b/>
          <w:u w:val="single"/>
          <w:lang w:eastAsia="ko-KR"/>
        </w:rPr>
        <w:t>2</w:t>
      </w:r>
      <w:r w:rsidRPr="00A963A7">
        <w:rPr>
          <w:b/>
          <w:u w:val="single"/>
          <w:lang w:eastAsia="ko-KR"/>
        </w:rPr>
        <w:t xml:space="preserve">: </w:t>
      </w:r>
      <w:r w:rsidR="00CD22D2" w:rsidRPr="00A963A7">
        <w:rPr>
          <w:b/>
          <w:u w:val="single"/>
          <w:lang w:eastAsia="ko-KR"/>
        </w:rPr>
        <w:t>Maximum AoA angular separation for UE RF testing</w:t>
      </w:r>
    </w:p>
    <w:p w14:paraId="3C3336B6" w14:textId="77777777" w:rsidR="00B4108D" w:rsidRPr="00A963A7" w:rsidRDefault="00B4108D" w:rsidP="00B4108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13C6B9EA" w14:textId="2057BBF8" w:rsidR="00B4108D" w:rsidRPr="00A963A7" w:rsidRDefault="00B4108D" w:rsidP="00B4108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1</w:t>
      </w:r>
      <w:r w:rsidR="00B652CC" w:rsidRPr="00A963A7">
        <w:rPr>
          <w:rFonts w:eastAsia="SimSun"/>
          <w:szCs w:val="24"/>
          <w:lang w:eastAsia="zh-CN"/>
        </w:rPr>
        <w:t xml:space="preserve"> (</w:t>
      </w:r>
      <w:r w:rsidR="00C42AF0" w:rsidRPr="00A963A7">
        <w:rPr>
          <w:rFonts w:eastAsia="SimSun"/>
          <w:szCs w:val="24"/>
          <w:lang w:eastAsia="zh-CN"/>
        </w:rPr>
        <w:t>Keysight, OPPO, R&amp;S</w:t>
      </w:r>
      <w:r w:rsidR="00B652CC" w:rsidRPr="00A963A7">
        <w:rPr>
          <w:rFonts w:eastAsia="SimSun"/>
          <w:szCs w:val="24"/>
          <w:lang w:eastAsia="zh-CN"/>
        </w:rPr>
        <w:t>)</w:t>
      </w:r>
      <w:r w:rsidRPr="00A963A7">
        <w:rPr>
          <w:rFonts w:eastAsia="SimSun"/>
          <w:szCs w:val="24"/>
          <w:lang w:eastAsia="zh-CN"/>
        </w:rPr>
        <w:t xml:space="preserve">: </w:t>
      </w:r>
      <w:r w:rsidR="00C13E64" w:rsidRPr="00A963A7">
        <w:rPr>
          <w:rFonts w:eastAsia="SimSun"/>
          <w:szCs w:val="24"/>
          <w:lang w:eastAsia="zh-CN"/>
        </w:rPr>
        <w:t xml:space="preserve">Limit the maximum angular separation between probes/AoAs to 150° </w:t>
      </w:r>
    </w:p>
    <w:p w14:paraId="286408FC" w14:textId="04AFBA71" w:rsidR="002D0DD4" w:rsidRPr="00A963A7" w:rsidRDefault="00B4108D" w:rsidP="005B480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w:t>
      </w:r>
      <w:r w:rsidR="002240F6" w:rsidRPr="00A963A7">
        <w:rPr>
          <w:rFonts w:eastAsia="SimSun"/>
          <w:szCs w:val="24"/>
          <w:lang w:eastAsia="zh-CN"/>
        </w:rPr>
        <w:t xml:space="preserve"> (Samsung)</w:t>
      </w:r>
      <w:r w:rsidRPr="00A963A7">
        <w:rPr>
          <w:rFonts w:eastAsia="SimSun"/>
          <w:szCs w:val="24"/>
          <w:lang w:eastAsia="zh-CN"/>
        </w:rPr>
        <w:t xml:space="preserve">: </w:t>
      </w:r>
      <w:r w:rsidR="00A03630" w:rsidRPr="00A963A7">
        <w:rPr>
          <w:rFonts w:eastAsia="SimSun" w:hint="eastAsia"/>
          <w:szCs w:val="24"/>
          <w:lang w:eastAsia="zh-CN"/>
        </w:rPr>
        <w:t>M</w:t>
      </w:r>
      <w:r w:rsidR="00A03630" w:rsidRPr="00A963A7">
        <w:rPr>
          <w:rFonts w:eastAsia="SimSun"/>
          <w:szCs w:val="24"/>
          <w:lang w:eastAsia="zh-CN"/>
        </w:rPr>
        <w:t xml:space="preserve">aximum </w:t>
      </w:r>
      <w:r w:rsidR="00B652CC" w:rsidRPr="00A963A7">
        <w:rPr>
          <w:rFonts w:eastAsia="SimSun"/>
          <w:szCs w:val="24"/>
          <w:lang w:eastAsia="zh-CN"/>
        </w:rPr>
        <w:t>18</w:t>
      </w:r>
      <w:r w:rsidR="00A03630" w:rsidRPr="00A963A7">
        <w:rPr>
          <w:rFonts w:eastAsia="SimSun"/>
          <w:szCs w:val="24"/>
          <w:lang w:eastAsia="zh-CN"/>
        </w:rPr>
        <w:t xml:space="preserve">0º AoA angular separation is feasible. </w:t>
      </w:r>
      <w:r w:rsidR="005B1AAD" w:rsidRPr="00A963A7">
        <w:rPr>
          <w:rFonts w:eastAsia="SimSun"/>
          <w:szCs w:val="24"/>
          <w:lang w:eastAsia="zh-CN"/>
        </w:rPr>
        <w:t xml:space="preserve">Whether </w:t>
      </w:r>
      <w:r w:rsidR="00B652CC" w:rsidRPr="00A963A7">
        <w:rPr>
          <w:rFonts w:eastAsia="SimSun"/>
          <w:szCs w:val="24"/>
          <w:lang w:eastAsia="zh-CN"/>
        </w:rPr>
        <w:t>18</w:t>
      </w:r>
      <w:r w:rsidR="005B1AAD" w:rsidRPr="00A963A7">
        <w:rPr>
          <w:rFonts w:eastAsia="SimSun"/>
          <w:szCs w:val="24"/>
          <w:lang w:eastAsia="zh-CN"/>
        </w:rPr>
        <w:t>0º and other AoA angular separation values pending on UE RF</w:t>
      </w:r>
      <w:r w:rsidR="007E5970" w:rsidRPr="00A963A7">
        <w:rPr>
          <w:rFonts w:eastAsia="SimSun"/>
          <w:szCs w:val="24"/>
          <w:lang w:eastAsia="zh-CN"/>
        </w:rPr>
        <w:t xml:space="preserve"> core requirements </w:t>
      </w:r>
      <w:r w:rsidR="00B461EC" w:rsidRPr="00A963A7">
        <w:rPr>
          <w:rFonts w:eastAsia="SimSun"/>
          <w:szCs w:val="24"/>
          <w:lang w:eastAsia="zh-CN"/>
        </w:rPr>
        <w:t xml:space="preserve">discussion </w:t>
      </w:r>
    </w:p>
    <w:p w14:paraId="0FD1908E" w14:textId="01D7EAF0" w:rsidR="00B0046D" w:rsidRPr="00A963A7" w:rsidRDefault="00033A76" w:rsidP="001B5EA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A</w:t>
      </w:r>
      <w:r w:rsidR="00B0046D" w:rsidRPr="00A963A7">
        <w:rPr>
          <w:rFonts w:eastAsia="SimSun"/>
          <w:szCs w:val="24"/>
          <w:lang w:eastAsia="zh-CN"/>
        </w:rPr>
        <w:t>greements:</w:t>
      </w:r>
    </w:p>
    <w:p w14:paraId="086EA2BF" w14:textId="77777777" w:rsidR="001B5EA1" w:rsidRPr="00A963A7" w:rsidRDefault="001B5EA1" w:rsidP="00033A7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Consider 150 º as the maximum AoA angular separation as the baseline unless the UE RF session requires 180º separation to be tested and the testability of 180º is concluded in testing enhancements SI.</w:t>
      </w:r>
    </w:p>
    <w:p w14:paraId="1E694538" w14:textId="77777777" w:rsidR="00B0046D" w:rsidRPr="00A963A7" w:rsidRDefault="00B0046D" w:rsidP="005B4802">
      <w:pPr>
        <w:rPr>
          <w:iCs/>
          <w:lang w:eastAsia="zh-CN"/>
        </w:rPr>
      </w:pPr>
    </w:p>
    <w:p w14:paraId="4D3EC4E0" w14:textId="4B5B33C1" w:rsidR="00AD5F9B" w:rsidRPr="00A963A7" w:rsidRDefault="00AD5F9B" w:rsidP="00AD5F9B">
      <w:pPr>
        <w:rPr>
          <w:b/>
          <w:u w:val="single"/>
          <w:lang w:eastAsia="ko-KR"/>
        </w:rPr>
      </w:pPr>
      <w:r w:rsidRPr="00A963A7">
        <w:rPr>
          <w:b/>
          <w:u w:val="single"/>
          <w:lang w:eastAsia="ko-KR"/>
        </w:rPr>
        <w:t>Issue 1-1-</w:t>
      </w:r>
      <w:r w:rsidR="009D731B" w:rsidRPr="00A963A7">
        <w:rPr>
          <w:b/>
          <w:u w:val="single"/>
          <w:lang w:eastAsia="ko-KR"/>
        </w:rPr>
        <w:t>3</w:t>
      </w:r>
      <w:r w:rsidRPr="00A963A7">
        <w:rPr>
          <w:b/>
          <w:u w:val="single"/>
          <w:lang w:eastAsia="ko-KR"/>
        </w:rPr>
        <w:t xml:space="preserve">: </w:t>
      </w:r>
      <w:r w:rsidR="00AF5597" w:rsidRPr="00A963A7">
        <w:rPr>
          <w:b/>
          <w:u w:val="single"/>
          <w:lang w:eastAsia="ko-KR"/>
        </w:rPr>
        <w:t>Ao</w:t>
      </w:r>
      <w:r w:rsidR="00AF5597" w:rsidRPr="00A963A7">
        <w:rPr>
          <w:rFonts w:hint="eastAsia"/>
          <w:b/>
          <w:u w:val="single"/>
          <w:lang w:eastAsia="zh-CN"/>
        </w:rPr>
        <w:t>A</w:t>
      </w:r>
      <w:r w:rsidR="00AF5597" w:rsidRPr="00A963A7">
        <w:rPr>
          <w:b/>
          <w:u w:val="single"/>
          <w:lang w:eastAsia="ko-KR"/>
        </w:rPr>
        <w:t>s a</w:t>
      </w:r>
      <w:r w:rsidR="00454657" w:rsidRPr="00A963A7">
        <w:rPr>
          <w:b/>
          <w:u w:val="single"/>
          <w:lang w:eastAsia="ko-KR"/>
        </w:rPr>
        <w:t xml:space="preserve">ngular separations </w:t>
      </w:r>
      <w:r w:rsidRPr="00A963A7">
        <w:rPr>
          <w:b/>
          <w:u w:val="single"/>
          <w:lang w:eastAsia="ko-KR"/>
        </w:rPr>
        <w:t>for UE RF testing</w:t>
      </w:r>
    </w:p>
    <w:p w14:paraId="7C13A355" w14:textId="77777777" w:rsidR="00AD5F9B" w:rsidRPr="00A963A7" w:rsidRDefault="00AD5F9B" w:rsidP="00AD5F9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186DEB8B" w14:textId="70A60D0F" w:rsidR="00AD5F9B" w:rsidRPr="00A963A7" w:rsidRDefault="00AD5F9B" w:rsidP="00AD5F9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1</w:t>
      </w:r>
      <w:r w:rsidR="00B50333" w:rsidRPr="00A963A7">
        <w:rPr>
          <w:rFonts w:eastAsia="SimSun"/>
          <w:szCs w:val="24"/>
          <w:lang w:eastAsia="zh-CN"/>
        </w:rPr>
        <w:t>a</w:t>
      </w:r>
      <w:r w:rsidRPr="00A963A7">
        <w:rPr>
          <w:rFonts w:eastAsia="SimSun"/>
          <w:szCs w:val="24"/>
          <w:lang w:eastAsia="zh-CN"/>
        </w:rPr>
        <w:t xml:space="preserve"> (</w:t>
      </w:r>
      <w:r w:rsidR="00A73E19" w:rsidRPr="00A963A7">
        <w:rPr>
          <w:rFonts w:eastAsia="SimSun"/>
          <w:szCs w:val="24"/>
          <w:lang w:eastAsia="zh-CN"/>
        </w:rPr>
        <w:t>QC</w:t>
      </w:r>
      <w:r w:rsidR="00E161FC" w:rsidRPr="00A963A7">
        <w:rPr>
          <w:rFonts w:eastAsia="SimSun"/>
          <w:szCs w:val="24"/>
          <w:lang w:eastAsia="zh-CN"/>
        </w:rPr>
        <w:t>, Keysight</w:t>
      </w:r>
      <w:r w:rsidRPr="00A963A7">
        <w:rPr>
          <w:rFonts w:eastAsia="SimSun"/>
          <w:szCs w:val="24"/>
          <w:lang w:eastAsia="zh-CN"/>
        </w:rPr>
        <w:t xml:space="preserve">): </w:t>
      </w:r>
      <w:r w:rsidR="00131080" w:rsidRPr="00A963A7">
        <w:rPr>
          <w:rFonts w:eastAsia="SimSun"/>
          <w:szCs w:val="24"/>
          <w:lang w:eastAsia="zh-CN"/>
        </w:rPr>
        <w:t>Consider</w:t>
      </w:r>
      <w:r w:rsidR="00A73E19" w:rsidRPr="00A963A7">
        <w:rPr>
          <w:rFonts w:eastAsia="SimSun"/>
          <w:szCs w:val="24"/>
          <w:lang w:eastAsia="zh-CN"/>
        </w:rPr>
        <w:t xml:space="preserve"> </w:t>
      </w:r>
      <w:r w:rsidR="00131080" w:rsidRPr="00A963A7">
        <w:rPr>
          <w:rFonts w:eastAsia="SimSun"/>
          <w:szCs w:val="24"/>
          <w:lang w:eastAsia="zh-CN"/>
        </w:rPr>
        <w:t>relative angular AoA separations: 30°, 60°, 90°, 120° and 150°.</w:t>
      </w:r>
      <w:r w:rsidR="00B50333" w:rsidRPr="00A963A7">
        <w:rPr>
          <w:rFonts w:eastAsia="SimSun"/>
          <w:szCs w:val="24"/>
          <w:lang w:eastAsia="zh-CN"/>
        </w:rPr>
        <w:t xml:space="preserve"> </w:t>
      </w:r>
    </w:p>
    <w:p w14:paraId="78C7FA78" w14:textId="7A4DC82F" w:rsidR="00B50333" w:rsidRPr="00A963A7" w:rsidRDefault="00B50333" w:rsidP="00B5033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1b (R&amp;S): Consider relative angular AoA separations: 30°, 60°, 90°, 120° and 150°. FFS whether only a subset of angular relationships can be defined for RF testing.</w:t>
      </w:r>
    </w:p>
    <w:p w14:paraId="0D7D6480" w14:textId="46C8B4DE" w:rsidR="001236E6" w:rsidRPr="00A963A7" w:rsidRDefault="001236E6" w:rsidP="001236E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 (Samsung): Consider relative angular AoA separations: 30°, 60°, 90°, 120°, 150° and 180°</w:t>
      </w:r>
    </w:p>
    <w:p w14:paraId="234DFE9F" w14:textId="10685856" w:rsidR="001236E6" w:rsidRPr="00A963A7" w:rsidRDefault="00AD5F9B" w:rsidP="001236E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 xml:space="preserve">Option </w:t>
      </w:r>
      <w:r w:rsidR="001236E6" w:rsidRPr="00A963A7">
        <w:rPr>
          <w:rFonts w:eastAsia="SimSun"/>
          <w:szCs w:val="24"/>
          <w:lang w:eastAsia="zh-CN"/>
        </w:rPr>
        <w:t>3</w:t>
      </w:r>
      <w:r w:rsidRPr="00A963A7">
        <w:rPr>
          <w:rFonts w:eastAsia="SimSun"/>
          <w:szCs w:val="24"/>
          <w:lang w:eastAsia="zh-CN"/>
        </w:rPr>
        <w:t xml:space="preserve"> (</w:t>
      </w:r>
      <w:r w:rsidR="00131080" w:rsidRPr="00A963A7">
        <w:rPr>
          <w:rFonts w:eastAsia="SimSun"/>
          <w:szCs w:val="24"/>
          <w:lang w:eastAsia="zh-CN"/>
        </w:rPr>
        <w:t>Apple</w:t>
      </w:r>
      <w:r w:rsidRPr="00A963A7">
        <w:rPr>
          <w:rFonts w:eastAsia="SimSun"/>
          <w:szCs w:val="24"/>
          <w:lang w:eastAsia="zh-CN"/>
        </w:rPr>
        <w:t xml:space="preserve">): </w:t>
      </w:r>
      <w:r w:rsidR="00131080" w:rsidRPr="00A963A7">
        <w:rPr>
          <w:rFonts w:eastAsia="SimSun"/>
          <w:szCs w:val="24"/>
          <w:lang w:eastAsia="zh-CN"/>
        </w:rPr>
        <w:t xml:space="preserve">Constrain the possible choices of the OEM declaration to a discrete set of </w:t>
      </w:r>
      <w:r w:rsidR="00454657" w:rsidRPr="00A963A7">
        <w:rPr>
          <w:rFonts w:eastAsia="SimSun"/>
          <w:szCs w:val="24"/>
          <w:lang w:eastAsia="zh-CN"/>
        </w:rPr>
        <w:t>AoA angular separations</w:t>
      </w:r>
      <w:r w:rsidR="00131080" w:rsidRPr="00A963A7">
        <w:rPr>
          <w:rFonts w:eastAsia="SimSun"/>
          <w:szCs w:val="24"/>
          <w:lang w:eastAsia="zh-CN"/>
        </w:rPr>
        <w:t>.</w:t>
      </w:r>
      <w:r w:rsidR="001C2CF7" w:rsidRPr="00A963A7">
        <w:rPr>
          <w:rFonts w:eastAsia="SimSun"/>
          <w:szCs w:val="24"/>
          <w:lang w:eastAsia="zh-CN"/>
        </w:rPr>
        <w:t xml:space="preserve"> </w:t>
      </w:r>
    </w:p>
    <w:p w14:paraId="32AF69B6" w14:textId="6387B23E" w:rsidR="00B33C5D" w:rsidRPr="00A963A7" w:rsidRDefault="00A963A7" w:rsidP="00A963A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A</w:t>
      </w:r>
      <w:r w:rsidR="00B33C5D" w:rsidRPr="00A963A7">
        <w:rPr>
          <w:rFonts w:eastAsia="SimSun"/>
          <w:szCs w:val="24"/>
          <w:lang w:eastAsia="zh-CN"/>
        </w:rPr>
        <w:t>greements:</w:t>
      </w:r>
    </w:p>
    <w:p w14:paraId="16E217EB" w14:textId="77777777" w:rsidR="00FA20AA" w:rsidRPr="00A963A7" w:rsidRDefault="00FA20AA" w:rsidP="00A963A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lastRenderedPageBreak/>
        <w:t>Consider the set of relative angular AoA separations S as {30°, 60°, 90°, 120° and 150°} as the baseline unless the UE RF session requires 180º separation to be tested and the testability of 180º is concluded in testing enhancements SI.</w:t>
      </w:r>
    </w:p>
    <w:p w14:paraId="7ABC4E76" w14:textId="77777777" w:rsidR="00FA20AA" w:rsidRPr="00A963A7" w:rsidRDefault="00FA20AA" w:rsidP="00A963A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FFS whether only a subset of angular relationships can be defined for RF testing.</w:t>
      </w:r>
    </w:p>
    <w:p w14:paraId="251AF8A2" w14:textId="77777777" w:rsidR="00FA20AA" w:rsidRPr="00A963A7" w:rsidRDefault="00FA20AA" w:rsidP="00A963A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If the UE declaration approach is adopted, UE should declare AoA separations within the set S</w:t>
      </w:r>
    </w:p>
    <w:p w14:paraId="5467CA68" w14:textId="77777777" w:rsidR="00B33C5D" w:rsidRPr="00A963A7" w:rsidRDefault="00B33C5D" w:rsidP="005B4802">
      <w:pPr>
        <w:rPr>
          <w:iCs/>
          <w:lang w:eastAsia="zh-CN"/>
        </w:rPr>
      </w:pPr>
    </w:p>
    <w:p w14:paraId="3CEEB718" w14:textId="68D3A2CD" w:rsidR="00162135" w:rsidRPr="00A963A7" w:rsidRDefault="00162135" w:rsidP="00162135">
      <w:pPr>
        <w:rPr>
          <w:b/>
          <w:u w:val="single"/>
          <w:lang w:eastAsia="ko-KR"/>
        </w:rPr>
      </w:pPr>
      <w:r w:rsidRPr="00A963A7">
        <w:rPr>
          <w:b/>
          <w:u w:val="single"/>
          <w:lang w:eastAsia="ko-KR"/>
        </w:rPr>
        <w:t>Issue 1-1-</w:t>
      </w:r>
      <w:r w:rsidR="00E13EAD" w:rsidRPr="00A963A7">
        <w:rPr>
          <w:b/>
          <w:u w:val="single"/>
          <w:lang w:eastAsia="ko-KR"/>
        </w:rPr>
        <w:t>4</w:t>
      </w:r>
      <w:r w:rsidRPr="00A963A7">
        <w:rPr>
          <w:b/>
          <w:u w:val="single"/>
          <w:lang w:eastAsia="ko-KR"/>
        </w:rPr>
        <w:t xml:space="preserve">: </w:t>
      </w:r>
      <w:r w:rsidR="00A86D41" w:rsidRPr="00A963A7">
        <w:rPr>
          <w:b/>
          <w:u w:val="single"/>
          <w:lang w:eastAsia="ko-KR"/>
        </w:rPr>
        <w:t>Additional source</w:t>
      </w:r>
      <w:r w:rsidR="00834BFE" w:rsidRPr="00A963A7">
        <w:rPr>
          <w:b/>
          <w:u w:val="single"/>
          <w:lang w:eastAsia="ko-KR"/>
        </w:rPr>
        <w:t>s</w:t>
      </w:r>
      <w:r w:rsidR="00A86D41" w:rsidRPr="00A963A7">
        <w:rPr>
          <w:b/>
          <w:u w:val="single"/>
          <w:lang w:eastAsia="ko-KR"/>
        </w:rPr>
        <w:t xml:space="preserve"> (probe</w:t>
      </w:r>
      <w:r w:rsidR="00834BFE" w:rsidRPr="00A963A7">
        <w:rPr>
          <w:b/>
          <w:u w:val="single"/>
          <w:lang w:eastAsia="ko-KR"/>
        </w:rPr>
        <w:t>s</w:t>
      </w:r>
      <w:r w:rsidR="00A86D41" w:rsidRPr="00A963A7">
        <w:rPr>
          <w:b/>
          <w:u w:val="single"/>
          <w:lang w:eastAsia="ko-KR"/>
        </w:rPr>
        <w:t>)</w:t>
      </w:r>
      <w:r w:rsidR="00C05C4C" w:rsidRPr="00A963A7">
        <w:rPr>
          <w:b/>
          <w:u w:val="single"/>
          <w:lang w:eastAsia="ko-KR"/>
        </w:rPr>
        <w:t xml:space="preserve"> location</w:t>
      </w:r>
    </w:p>
    <w:p w14:paraId="2CF2DF79" w14:textId="77777777" w:rsidR="00162135" w:rsidRPr="00A963A7" w:rsidRDefault="00162135" w:rsidP="0016213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73D90FA9" w14:textId="70800ECF" w:rsidR="007A6CD6" w:rsidRPr="00A963A7" w:rsidRDefault="00162135" w:rsidP="002C7F45">
      <w:pPr>
        <w:pStyle w:val="ListParagraph"/>
        <w:numPr>
          <w:ilvl w:val="1"/>
          <w:numId w:val="4"/>
        </w:numPr>
        <w:overflowPunct/>
        <w:autoSpaceDE/>
        <w:autoSpaceDN/>
        <w:adjustRightInd/>
        <w:spacing w:after="120"/>
        <w:ind w:left="1440" w:firstLineChars="0"/>
        <w:jc w:val="both"/>
        <w:textAlignment w:val="auto"/>
        <w:rPr>
          <w:szCs w:val="24"/>
          <w:lang w:eastAsia="zh-CN"/>
        </w:rPr>
      </w:pPr>
      <w:r w:rsidRPr="00A963A7">
        <w:rPr>
          <w:rFonts w:eastAsia="SimSun"/>
          <w:szCs w:val="24"/>
          <w:lang w:eastAsia="zh-CN"/>
        </w:rPr>
        <w:t>Option 1 (</w:t>
      </w:r>
      <w:r w:rsidR="00547D11" w:rsidRPr="00A963A7">
        <w:rPr>
          <w:rFonts w:eastAsia="SimSun"/>
          <w:szCs w:val="24"/>
          <w:lang w:eastAsia="zh-CN"/>
        </w:rPr>
        <w:t xml:space="preserve">QC, vivo, R&amp;S, </w:t>
      </w:r>
      <w:r w:rsidR="00547D11" w:rsidRPr="00A963A7">
        <w:rPr>
          <w:rFonts w:eastAsia="SimSun" w:hint="eastAsia"/>
          <w:szCs w:val="24"/>
          <w:lang w:eastAsia="zh-CN"/>
        </w:rPr>
        <w:t>K</w:t>
      </w:r>
      <w:r w:rsidR="00547D11" w:rsidRPr="00A963A7">
        <w:rPr>
          <w:rFonts w:eastAsia="SimSun"/>
          <w:szCs w:val="24"/>
          <w:lang w:eastAsia="zh-CN"/>
        </w:rPr>
        <w:t>eysight, Huawei</w:t>
      </w:r>
      <w:r w:rsidRPr="00A963A7">
        <w:rPr>
          <w:rFonts w:eastAsia="SimSun"/>
          <w:szCs w:val="24"/>
          <w:lang w:eastAsia="zh-CN"/>
        </w:rPr>
        <w:t xml:space="preserve">): </w:t>
      </w:r>
      <w:r w:rsidR="00A06D94" w:rsidRPr="00A963A7">
        <w:rPr>
          <w:rFonts w:eastAsia="SimSun"/>
          <w:szCs w:val="24"/>
          <w:lang w:eastAsia="zh-CN"/>
        </w:rPr>
        <w:t>F</w:t>
      </w:r>
      <w:r w:rsidR="009C2AB2" w:rsidRPr="00A963A7">
        <w:rPr>
          <w:rFonts w:eastAsia="SimSun"/>
          <w:szCs w:val="24"/>
          <w:lang w:eastAsia="zh-CN"/>
        </w:rPr>
        <w:t>or</w:t>
      </w:r>
      <w:r w:rsidR="007C5D25" w:rsidRPr="00A963A7">
        <w:rPr>
          <w:rFonts w:eastAsia="SimSun"/>
          <w:szCs w:val="24"/>
          <w:lang w:eastAsia="zh-CN"/>
        </w:rPr>
        <w:t xml:space="preserve"> a</w:t>
      </w:r>
      <w:r w:rsidR="00605C49" w:rsidRPr="00A963A7">
        <w:rPr>
          <w:rFonts w:eastAsia="SimSun"/>
          <w:szCs w:val="24"/>
          <w:lang w:eastAsia="zh-CN"/>
        </w:rPr>
        <w:t>n example</w:t>
      </w:r>
      <w:r w:rsidR="007C5D25" w:rsidRPr="00A963A7">
        <w:rPr>
          <w:rFonts w:eastAsia="SimSun"/>
          <w:szCs w:val="24"/>
          <w:lang w:eastAsia="zh-CN"/>
        </w:rPr>
        <w:t xml:space="preserve"> positioner implemented </w:t>
      </w:r>
      <w:r w:rsidR="009C2AB2" w:rsidRPr="00A963A7">
        <w:rPr>
          <w:rFonts w:eastAsia="SimSun"/>
          <w:szCs w:val="24"/>
          <w:lang w:eastAsia="zh-CN"/>
        </w:rPr>
        <w:t xml:space="preserve">as a </w:t>
      </w:r>
      <w:r w:rsidR="007C5D25" w:rsidRPr="00A963A7">
        <w:rPr>
          <w:rFonts w:eastAsia="SimSun"/>
          <w:szCs w:val="24"/>
          <w:lang w:eastAsia="zh-CN"/>
        </w:rPr>
        <w:t>roll motor</w:t>
      </w:r>
      <w:r w:rsidR="00605C49" w:rsidRPr="00A963A7">
        <w:rPr>
          <w:rFonts w:eastAsia="SimSun"/>
          <w:szCs w:val="24"/>
          <w:lang w:eastAsia="zh-CN"/>
        </w:rPr>
        <w:t xml:space="preserve"> (azimuth positioner)</w:t>
      </w:r>
      <w:r w:rsidR="009C2AB2" w:rsidRPr="00A963A7">
        <w:rPr>
          <w:rFonts w:eastAsia="SimSun"/>
          <w:szCs w:val="24"/>
          <w:lang w:eastAsia="zh-CN"/>
        </w:rPr>
        <w:t xml:space="preserve"> on a turn-table</w:t>
      </w:r>
      <w:r w:rsidR="00605C49" w:rsidRPr="00A963A7">
        <w:rPr>
          <w:rFonts w:eastAsia="SimSun"/>
          <w:szCs w:val="24"/>
          <w:lang w:eastAsia="zh-CN"/>
        </w:rPr>
        <w:t xml:space="preserve"> (elevation positioner), so called</w:t>
      </w:r>
      <w:r w:rsidR="00FA425F" w:rsidRPr="00A963A7">
        <w:rPr>
          <w:rFonts w:eastAsia="SimSun"/>
          <w:szCs w:val="24"/>
          <w:lang w:eastAsia="zh-CN"/>
        </w:rPr>
        <w:t xml:space="preserve"> combined axes positioner</w:t>
      </w:r>
      <w:r w:rsidR="007C5D25" w:rsidRPr="00A963A7">
        <w:rPr>
          <w:rFonts w:eastAsia="SimSun"/>
          <w:szCs w:val="24"/>
          <w:lang w:eastAsia="zh-CN"/>
        </w:rPr>
        <w:t>, p</w:t>
      </w:r>
      <w:r w:rsidR="002F03B6" w:rsidRPr="00A963A7">
        <w:rPr>
          <w:rFonts w:eastAsia="SimSun"/>
          <w:szCs w:val="24"/>
          <w:lang w:eastAsia="zh-CN"/>
        </w:rPr>
        <w:t>lace</w:t>
      </w:r>
      <w:r w:rsidR="00B034F9" w:rsidRPr="00A963A7">
        <w:rPr>
          <w:rFonts w:eastAsia="SimSun"/>
          <w:szCs w:val="24"/>
          <w:lang w:eastAsia="zh-CN"/>
        </w:rPr>
        <w:t xml:space="preserve"> the </w:t>
      </w:r>
      <w:r w:rsidR="00DC70B4" w:rsidRPr="00A963A7">
        <w:rPr>
          <w:rFonts w:eastAsia="SimSun"/>
          <w:szCs w:val="24"/>
          <w:lang w:eastAsia="zh-CN"/>
        </w:rPr>
        <w:t>measurement</w:t>
      </w:r>
      <w:r w:rsidR="00B034F9" w:rsidRPr="00A963A7">
        <w:rPr>
          <w:rFonts w:eastAsia="SimSun"/>
          <w:szCs w:val="24"/>
          <w:lang w:eastAsia="zh-CN"/>
        </w:rPr>
        <w:t xml:space="preserve"> probes </w:t>
      </w:r>
      <w:r w:rsidR="007C5D25" w:rsidRPr="00A963A7">
        <w:rPr>
          <w:rFonts w:eastAsia="SimSun"/>
          <w:szCs w:val="24"/>
          <w:lang w:eastAsia="zh-CN"/>
        </w:rPr>
        <w:t>in the plane containing the legacy source and perpendicular to the turn-table axis</w:t>
      </w:r>
      <w:r w:rsidR="00605C49" w:rsidRPr="00A963A7">
        <w:rPr>
          <w:rFonts w:eastAsia="SimSun"/>
          <w:szCs w:val="24"/>
          <w:lang w:eastAsia="zh-CN"/>
        </w:rPr>
        <w:t xml:space="preserve"> (elevation)</w:t>
      </w:r>
      <w:r w:rsidR="00B034F9" w:rsidRPr="00A963A7">
        <w:rPr>
          <w:rFonts w:eastAsia="SimSun"/>
          <w:szCs w:val="24"/>
          <w:lang w:eastAsia="zh-CN"/>
        </w:rPr>
        <w:t>.</w:t>
      </w:r>
      <w:r w:rsidR="007A6CD6" w:rsidRPr="00A963A7">
        <w:rPr>
          <w:rFonts w:eastAsia="SimSun"/>
          <w:szCs w:val="24"/>
          <w:lang w:eastAsia="zh-CN"/>
        </w:rPr>
        <w:t xml:space="preserve"> </w:t>
      </w:r>
      <w:r w:rsidR="007A6CD6" w:rsidRPr="00A963A7">
        <w:rPr>
          <w:rFonts w:hint="eastAsia"/>
        </w:rPr>
        <w:t xml:space="preserve">For conventional OTA system nomenclature where the </w:t>
      </w:r>
      <w:r w:rsidR="00605C49" w:rsidRPr="00A963A7">
        <w:t>elevation</w:t>
      </w:r>
      <w:r w:rsidR="007A6CD6" w:rsidRPr="00A963A7">
        <w:rPr>
          <w:rFonts w:hint="eastAsia"/>
        </w:rPr>
        <w:t xml:space="preserve"> axis corresponds to the y axis and the legacy source is in the z direction, place the probes in the xz axis as illustrated in Figure 1.2-1</w:t>
      </w:r>
      <w:r w:rsidR="00A06D94" w:rsidRPr="00A963A7">
        <w:t>.</w:t>
      </w:r>
    </w:p>
    <w:p w14:paraId="24397590" w14:textId="295F91C3" w:rsidR="007A6CD6" w:rsidRPr="00A963A7" w:rsidRDefault="007A6CD6" w:rsidP="004A2F08">
      <w:pPr>
        <w:spacing w:after="120"/>
        <w:jc w:val="center"/>
        <w:rPr>
          <w:szCs w:val="24"/>
          <w:lang w:eastAsia="zh-CN"/>
        </w:rPr>
      </w:pPr>
      <w:r w:rsidRPr="00A963A7">
        <w:rPr>
          <w:noProof/>
        </w:rPr>
        <w:drawing>
          <wp:inline distT="0" distB="0" distL="0" distR="0" wp14:anchorId="1F41E00D" wp14:editId="59F16AB0">
            <wp:extent cx="3383280" cy="20116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3383280" cy="2011680"/>
                    </a:xfrm>
                    <a:prstGeom prst="rect">
                      <a:avLst/>
                    </a:prstGeom>
                    <a:noFill/>
                    <a:ln>
                      <a:noFill/>
                    </a:ln>
                  </pic:spPr>
                </pic:pic>
              </a:graphicData>
            </a:graphic>
          </wp:inline>
        </w:drawing>
      </w:r>
    </w:p>
    <w:p w14:paraId="0ABCAB7A" w14:textId="42EA8F07" w:rsidR="007A6CD6" w:rsidRPr="00A963A7" w:rsidRDefault="00A06D94" w:rsidP="002C7F45">
      <w:pPr>
        <w:spacing w:after="120"/>
        <w:jc w:val="center"/>
        <w:rPr>
          <w:szCs w:val="24"/>
          <w:lang w:eastAsia="zh-CN"/>
        </w:rPr>
      </w:pPr>
      <w:r w:rsidRPr="00A963A7">
        <w:rPr>
          <w:szCs w:val="24"/>
          <w:lang w:eastAsia="zh-CN"/>
        </w:rPr>
        <w:t>Figure 1.2-1: Example implementation of proposed system</w:t>
      </w:r>
    </w:p>
    <w:p w14:paraId="752F9186" w14:textId="32FC5CEB" w:rsidR="00162135" w:rsidRPr="00CE6D43" w:rsidRDefault="00547D11" w:rsidP="005B480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w:t>
      </w:r>
      <w:r w:rsidR="001236E6" w:rsidRPr="00A963A7">
        <w:rPr>
          <w:rFonts w:eastAsia="SimSun"/>
          <w:szCs w:val="24"/>
          <w:lang w:eastAsia="zh-CN"/>
        </w:rPr>
        <w:t>: Specify other option if any</w:t>
      </w:r>
    </w:p>
    <w:p w14:paraId="23A024BD" w14:textId="5927A736" w:rsidR="001D4C05" w:rsidRPr="00DB3C38" w:rsidRDefault="00DB3C38" w:rsidP="00DB3C3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A</w:t>
      </w:r>
      <w:r w:rsidR="001D4C05" w:rsidRPr="00DB3C38">
        <w:rPr>
          <w:rFonts w:eastAsia="SimSun"/>
          <w:szCs w:val="24"/>
          <w:lang w:eastAsia="zh-CN"/>
        </w:rPr>
        <w:t xml:space="preserve">greements: </w:t>
      </w:r>
    </w:p>
    <w:p w14:paraId="2B631EA3" w14:textId="3A2CB071" w:rsidR="001D4C05" w:rsidRPr="00DB3C38" w:rsidRDefault="001D4C05" w:rsidP="00DB3C38">
      <w:pPr>
        <w:pStyle w:val="ListParagraph"/>
        <w:numPr>
          <w:ilvl w:val="1"/>
          <w:numId w:val="4"/>
        </w:numPr>
        <w:overflowPunct/>
        <w:autoSpaceDE/>
        <w:autoSpaceDN/>
        <w:adjustRightInd/>
        <w:spacing w:after="120"/>
        <w:ind w:left="1440" w:firstLineChars="0"/>
        <w:jc w:val="both"/>
        <w:textAlignment w:val="auto"/>
        <w:rPr>
          <w:rFonts w:eastAsia="SimSun"/>
          <w:szCs w:val="24"/>
          <w:lang w:eastAsia="zh-CN"/>
        </w:rPr>
      </w:pPr>
      <w:r w:rsidRPr="00DB3C38">
        <w:rPr>
          <w:rFonts w:eastAsia="SimSun"/>
          <w:szCs w:val="24"/>
          <w:lang w:eastAsia="zh-CN"/>
        </w:rPr>
        <w:t>Option 1</w:t>
      </w:r>
      <w:r w:rsidR="00222DA7" w:rsidRPr="00DB3C38">
        <w:rPr>
          <w:rFonts w:eastAsia="SimSun"/>
          <w:szCs w:val="24"/>
          <w:lang w:eastAsia="zh-CN"/>
        </w:rPr>
        <w:t xml:space="preserve"> is agreed</w:t>
      </w:r>
      <w:r w:rsidR="00C84124" w:rsidRPr="00DB3C38">
        <w:rPr>
          <w:rFonts w:eastAsia="SimSun"/>
          <w:szCs w:val="24"/>
          <w:lang w:eastAsia="zh-CN"/>
        </w:rPr>
        <w:t>.</w:t>
      </w:r>
    </w:p>
    <w:p w14:paraId="37B98D48" w14:textId="77777777" w:rsidR="001D4C05" w:rsidRPr="00A963A7" w:rsidRDefault="001D4C05" w:rsidP="005B4802">
      <w:pPr>
        <w:rPr>
          <w:iCs/>
          <w:lang w:eastAsia="zh-CN"/>
        </w:rPr>
      </w:pPr>
    </w:p>
    <w:p w14:paraId="79A8CD3D" w14:textId="508E1CD5" w:rsidR="0005760C" w:rsidRPr="00A963A7" w:rsidRDefault="0005760C" w:rsidP="0005760C">
      <w:pPr>
        <w:rPr>
          <w:b/>
          <w:u w:val="single"/>
          <w:lang w:eastAsia="ko-KR"/>
        </w:rPr>
      </w:pPr>
      <w:r w:rsidRPr="00A963A7">
        <w:rPr>
          <w:b/>
          <w:u w:val="single"/>
          <w:lang w:eastAsia="ko-KR"/>
        </w:rPr>
        <w:t>Issue 1-1-</w:t>
      </w:r>
      <w:r w:rsidR="00E751C7" w:rsidRPr="00A963A7">
        <w:rPr>
          <w:b/>
          <w:u w:val="single"/>
          <w:lang w:eastAsia="ko-KR"/>
        </w:rPr>
        <w:t>5</w:t>
      </w:r>
      <w:r w:rsidRPr="00A963A7">
        <w:rPr>
          <w:b/>
          <w:u w:val="single"/>
          <w:lang w:eastAsia="ko-KR"/>
        </w:rPr>
        <w:t xml:space="preserve">: </w:t>
      </w:r>
      <w:r w:rsidR="0056407A" w:rsidRPr="00A963A7">
        <w:rPr>
          <w:b/>
          <w:u w:val="single"/>
          <w:lang w:eastAsia="ko-KR"/>
        </w:rPr>
        <w:t>Turn</w:t>
      </w:r>
      <w:r w:rsidR="007469E2" w:rsidRPr="00A963A7">
        <w:rPr>
          <w:b/>
          <w:u w:val="single"/>
          <w:lang w:eastAsia="ko-KR"/>
        </w:rPr>
        <w:t>-</w:t>
      </w:r>
      <w:r w:rsidR="0056407A" w:rsidRPr="00A963A7">
        <w:rPr>
          <w:b/>
          <w:u w:val="single"/>
          <w:lang w:eastAsia="ko-KR"/>
        </w:rPr>
        <w:t>table and Roll motion</w:t>
      </w:r>
    </w:p>
    <w:p w14:paraId="5BD68336" w14:textId="77777777" w:rsidR="0005760C" w:rsidRPr="00A963A7" w:rsidRDefault="0005760C" w:rsidP="0005760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4F7497BE" w14:textId="3380AA7E" w:rsidR="0005760C" w:rsidRPr="00A963A7" w:rsidRDefault="0005760C" w:rsidP="0005760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1 (QC)</w:t>
      </w:r>
      <w:r w:rsidR="006E5CA8" w:rsidRPr="00A963A7">
        <w:rPr>
          <w:rFonts w:eastAsia="SimSun"/>
          <w:szCs w:val="24"/>
          <w:lang w:eastAsia="zh-CN"/>
        </w:rPr>
        <w:t>:</w:t>
      </w:r>
      <w:r w:rsidR="007215B5" w:rsidRPr="00A963A7">
        <w:rPr>
          <w:rFonts w:eastAsia="SimSun"/>
          <w:szCs w:val="24"/>
          <w:lang w:eastAsia="zh-CN"/>
        </w:rPr>
        <w:t xml:space="preserve"> </w:t>
      </w:r>
      <w:r w:rsidR="008537FF" w:rsidRPr="00A963A7">
        <w:rPr>
          <w:rFonts w:eastAsia="SimSun"/>
          <w:szCs w:val="24"/>
          <w:lang w:eastAsia="zh-CN"/>
        </w:rPr>
        <w:t>Apply</w:t>
      </w:r>
      <w:r w:rsidR="00EC3954" w:rsidRPr="00A963A7">
        <w:rPr>
          <w:rFonts w:eastAsia="SimSun"/>
          <w:szCs w:val="24"/>
          <w:lang w:eastAsia="zh-CN"/>
        </w:rPr>
        <w:t xml:space="preserve"> </w:t>
      </w:r>
      <w:r w:rsidR="00A07E6B" w:rsidRPr="00A963A7">
        <w:rPr>
          <w:rFonts w:eastAsia="SimSun"/>
          <w:szCs w:val="24"/>
          <w:lang w:eastAsia="zh-CN"/>
        </w:rPr>
        <w:t>a</w:t>
      </w:r>
      <w:r w:rsidR="00A07E6B" w:rsidRPr="00A963A7">
        <w:t xml:space="preserve"> half rotation</w:t>
      </w:r>
      <w:r w:rsidR="00EC3954" w:rsidRPr="00A963A7">
        <w:t xml:space="preserve"> </w:t>
      </w:r>
      <w:r w:rsidR="00286EAF" w:rsidRPr="00A963A7">
        <w:rPr>
          <w:rFonts w:ascii="Symbol" w:hAnsi="Symbol"/>
        </w:rPr>
        <w:t></w:t>
      </w:r>
      <w:r w:rsidR="00C02CBD" w:rsidRPr="00A963A7">
        <w:t xml:space="preserve"> (</w:t>
      </w:r>
      <w:r w:rsidR="00C744C3" w:rsidRPr="00A963A7">
        <w:t>-90</w:t>
      </w:r>
      <w:r w:rsidR="00C744C3" w:rsidRPr="00A963A7">
        <w:rPr>
          <w:rFonts w:eastAsiaTheme="minorEastAsia"/>
          <w:lang w:eastAsia="zh-CN"/>
        </w:rPr>
        <w:t>≤</w:t>
      </w:r>
      <w:r w:rsidR="00FC282C" w:rsidRPr="00A963A7">
        <w:rPr>
          <w:rFonts w:ascii="Symbol" w:hAnsi="Symbol"/>
        </w:rPr>
        <w:t></w:t>
      </w:r>
      <w:r w:rsidR="00C744C3" w:rsidRPr="00A963A7">
        <w:rPr>
          <w:rFonts w:eastAsiaTheme="minorEastAsia"/>
          <w:lang w:eastAsia="zh-CN"/>
        </w:rPr>
        <w:t>≤90</w:t>
      </w:r>
      <w:r w:rsidR="00C02CBD" w:rsidRPr="00A963A7">
        <w:t>)</w:t>
      </w:r>
      <w:r w:rsidR="00EC3954" w:rsidRPr="00A963A7">
        <w:rPr>
          <w:rFonts w:hint="eastAsia"/>
        </w:rPr>
        <w:t>,</w:t>
      </w:r>
      <w:r w:rsidR="00EC3954" w:rsidRPr="00A963A7">
        <w:t xml:space="preserve"> </w:t>
      </w:r>
      <w:r w:rsidR="004F7ED1" w:rsidRPr="00A963A7">
        <w:t>and ensure</w:t>
      </w:r>
      <w:r w:rsidR="00251258" w:rsidRPr="00A963A7">
        <w:t xml:space="preserve"> </w:t>
      </w:r>
      <w:r w:rsidR="007215B5" w:rsidRPr="00A963A7">
        <w:t>180⁰ azimuth motion per scanned hemisphere</w:t>
      </w:r>
      <w:r w:rsidR="00EC3954" w:rsidRPr="00A963A7">
        <w:t xml:space="preserve"> </w:t>
      </w:r>
    </w:p>
    <w:p w14:paraId="46EE27CB" w14:textId="108E167B" w:rsidR="0005760C" w:rsidRPr="00A963A7" w:rsidRDefault="0005760C" w:rsidP="0005760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w:t>
      </w:r>
      <w:r w:rsidR="009C68F3" w:rsidRPr="00A963A7">
        <w:rPr>
          <w:rFonts w:eastAsia="SimSun"/>
          <w:szCs w:val="24"/>
          <w:lang w:eastAsia="zh-CN"/>
        </w:rPr>
        <w:t xml:space="preserve"> (Keysight)</w:t>
      </w:r>
      <w:r w:rsidRPr="00A963A7">
        <w:rPr>
          <w:rFonts w:eastAsia="SimSun"/>
          <w:szCs w:val="24"/>
          <w:lang w:eastAsia="zh-CN"/>
        </w:rPr>
        <w:t xml:space="preserve">: </w:t>
      </w:r>
      <w:r w:rsidR="0033364E" w:rsidRPr="00A963A7">
        <w:rPr>
          <w:rFonts w:eastAsia="SimSun"/>
          <w:szCs w:val="24"/>
          <w:lang w:eastAsia="zh-CN"/>
        </w:rPr>
        <w:t xml:space="preserve">Apply </w:t>
      </w:r>
      <w:r w:rsidR="00361D9F" w:rsidRPr="00A963A7">
        <w:t xml:space="preserve">a full rotation in </w:t>
      </w:r>
      <w:r w:rsidR="00A06D94" w:rsidRPr="00A963A7">
        <w:rPr>
          <w:rFonts w:ascii="Symbol" w:hAnsi="Symbol"/>
        </w:rPr>
        <w:t></w:t>
      </w:r>
      <w:r w:rsidR="00361D9F" w:rsidRPr="00A963A7">
        <w:t xml:space="preserve"> and</w:t>
      </w:r>
      <w:r w:rsidR="00CF3E3F" w:rsidRPr="00A963A7">
        <w:t xml:space="preserve"> apply</w:t>
      </w:r>
      <w:r w:rsidR="00361D9F" w:rsidRPr="00A963A7">
        <w:t xml:space="preserve"> a half rotation in </w:t>
      </w:r>
      <w:r w:rsidR="00A06D94" w:rsidRPr="00A963A7">
        <w:rPr>
          <w:rFonts w:ascii="Symbol" w:hAnsi="Symbol"/>
        </w:rPr>
        <w:t></w:t>
      </w:r>
      <w:r w:rsidR="007215B5" w:rsidRPr="00A963A7">
        <w:rPr>
          <w:rFonts w:ascii="Symbol" w:hAnsi="Symbol"/>
        </w:rPr>
        <w:t></w:t>
      </w:r>
    </w:p>
    <w:p w14:paraId="38894987" w14:textId="2DA7A39E" w:rsidR="00361D9F" w:rsidRPr="00A963A7" w:rsidRDefault="00361D9F" w:rsidP="009C68F3">
      <w:pPr>
        <w:spacing w:after="120"/>
        <w:jc w:val="center"/>
        <w:rPr>
          <w:szCs w:val="24"/>
          <w:lang w:eastAsia="zh-CN"/>
        </w:rPr>
      </w:pPr>
    </w:p>
    <w:p w14:paraId="65C104A5" w14:textId="2E5C30EC" w:rsidR="00F17596" w:rsidRPr="00A963A7" w:rsidRDefault="00F17596" w:rsidP="009C68F3">
      <w:pPr>
        <w:spacing w:after="120"/>
        <w:jc w:val="center"/>
        <w:rPr>
          <w:szCs w:val="24"/>
          <w:lang w:eastAsia="zh-CN"/>
        </w:rPr>
      </w:pPr>
      <w:r w:rsidRPr="00A963A7">
        <w:rPr>
          <w:noProof/>
        </w:rPr>
        <w:lastRenderedPageBreak/>
        <w:drawing>
          <wp:inline distT="0" distB="0" distL="0" distR="0" wp14:anchorId="21CDA015" wp14:editId="68831101">
            <wp:extent cx="2377440" cy="205930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p w14:paraId="4DDA9ED2" w14:textId="604FFDCC" w:rsidR="00307640" w:rsidRPr="00CE6D43" w:rsidRDefault="00286EAF" w:rsidP="00CE6D43">
      <w:pPr>
        <w:spacing w:after="120"/>
        <w:jc w:val="center"/>
        <w:rPr>
          <w:szCs w:val="24"/>
          <w:lang w:eastAsia="zh-CN"/>
        </w:rPr>
      </w:pPr>
      <w:r w:rsidRPr="00A963A7">
        <w:rPr>
          <w:szCs w:val="24"/>
          <w:lang w:eastAsia="zh-CN"/>
        </w:rPr>
        <w:t>Figure 1.2</w:t>
      </w:r>
      <w:r w:rsidR="00C70A8D" w:rsidRPr="00A963A7">
        <w:rPr>
          <w:szCs w:val="24"/>
          <w:lang w:eastAsia="zh-CN"/>
        </w:rPr>
        <w:t>-</w:t>
      </w:r>
      <w:r w:rsidR="00A06D94" w:rsidRPr="00A963A7">
        <w:rPr>
          <w:szCs w:val="24"/>
          <w:lang w:eastAsia="zh-CN"/>
        </w:rPr>
        <w:t>2</w:t>
      </w:r>
      <w:r w:rsidR="00C70A8D" w:rsidRPr="00A963A7">
        <w:rPr>
          <w:szCs w:val="24"/>
          <w:lang w:eastAsia="zh-CN"/>
        </w:rPr>
        <w:t xml:space="preserve">: Example implementation </w:t>
      </w:r>
      <w:r w:rsidR="00966280" w:rsidRPr="00A963A7">
        <w:rPr>
          <w:szCs w:val="24"/>
          <w:lang w:eastAsia="zh-CN"/>
        </w:rPr>
        <w:t>for Turn</w:t>
      </w:r>
      <w:r w:rsidR="007469E2" w:rsidRPr="00A963A7">
        <w:rPr>
          <w:szCs w:val="24"/>
          <w:lang w:eastAsia="zh-CN"/>
        </w:rPr>
        <w:t>-</w:t>
      </w:r>
      <w:r w:rsidR="00966280" w:rsidRPr="00A963A7">
        <w:rPr>
          <w:szCs w:val="24"/>
          <w:lang w:eastAsia="zh-CN"/>
        </w:rPr>
        <w:t>table and Roll</w:t>
      </w:r>
      <w:r w:rsidR="007469E2" w:rsidRPr="00A963A7">
        <w:rPr>
          <w:szCs w:val="24"/>
          <w:lang w:eastAsia="zh-CN"/>
        </w:rPr>
        <w:t>-</w:t>
      </w:r>
      <w:r w:rsidR="00966280" w:rsidRPr="00A963A7">
        <w:rPr>
          <w:szCs w:val="24"/>
          <w:lang w:eastAsia="zh-CN"/>
        </w:rPr>
        <w:t>motion (R4-2302520)</w:t>
      </w:r>
    </w:p>
    <w:p w14:paraId="19F68AF4" w14:textId="3A194ECD" w:rsidR="00307640" w:rsidRPr="00CE6D43" w:rsidRDefault="00CE6D43" w:rsidP="00CE6D4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E6D43">
        <w:rPr>
          <w:rFonts w:eastAsia="SimSun"/>
          <w:szCs w:val="24"/>
          <w:lang w:eastAsia="zh-CN"/>
        </w:rPr>
        <w:t>A</w:t>
      </w:r>
      <w:r w:rsidR="00307640" w:rsidRPr="00CE6D43">
        <w:rPr>
          <w:rFonts w:eastAsia="SimSun"/>
          <w:szCs w:val="24"/>
          <w:lang w:eastAsia="zh-CN"/>
        </w:rPr>
        <w:t>greements:</w:t>
      </w:r>
    </w:p>
    <w:p w14:paraId="4FD054F3" w14:textId="52B63486" w:rsidR="00307640" w:rsidRPr="00CE6D43" w:rsidRDefault="00307640" w:rsidP="00CE6D43">
      <w:pPr>
        <w:pStyle w:val="ListParagraph"/>
        <w:numPr>
          <w:ilvl w:val="1"/>
          <w:numId w:val="4"/>
        </w:numPr>
        <w:overflowPunct/>
        <w:autoSpaceDE/>
        <w:autoSpaceDN/>
        <w:adjustRightInd/>
        <w:spacing w:after="120"/>
        <w:ind w:left="1440" w:firstLineChars="0"/>
        <w:jc w:val="both"/>
        <w:textAlignment w:val="auto"/>
        <w:rPr>
          <w:rFonts w:eastAsia="SimSun"/>
          <w:szCs w:val="24"/>
          <w:lang w:eastAsia="zh-CN"/>
        </w:rPr>
      </w:pPr>
      <w:r w:rsidRPr="00CE6D43">
        <w:rPr>
          <w:rFonts w:eastAsia="SimSun"/>
          <w:szCs w:val="24"/>
          <w:lang w:eastAsia="zh-CN"/>
        </w:rPr>
        <w:t>Option 2</w:t>
      </w:r>
      <w:r w:rsidR="003C2402" w:rsidRPr="00CE6D43">
        <w:rPr>
          <w:rFonts w:eastAsia="SimSun"/>
          <w:szCs w:val="24"/>
          <w:lang w:eastAsia="zh-CN"/>
        </w:rPr>
        <w:t xml:space="preserve"> is agreed</w:t>
      </w:r>
    </w:p>
    <w:p w14:paraId="7C20BAA6" w14:textId="77777777" w:rsidR="00307640" w:rsidRPr="00A963A7" w:rsidRDefault="00307640" w:rsidP="005B4802">
      <w:pPr>
        <w:rPr>
          <w:iCs/>
          <w:lang w:eastAsia="zh-CN"/>
        </w:rPr>
      </w:pPr>
    </w:p>
    <w:p w14:paraId="0F2F9BFA" w14:textId="32857F6D" w:rsidR="00815577" w:rsidRPr="00A963A7" w:rsidRDefault="00815577" w:rsidP="00815577">
      <w:pPr>
        <w:rPr>
          <w:b/>
          <w:u w:val="single"/>
          <w:lang w:eastAsia="zh-CN"/>
        </w:rPr>
      </w:pPr>
      <w:r w:rsidRPr="00A963A7">
        <w:rPr>
          <w:b/>
          <w:u w:val="single"/>
          <w:lang w:eastAsia="ko-KR"/>
        </w:rPr>
        <w:t>Issue 1-1-</w:t>
      </w:r>
      <w:r w:rsidR="00E751C7" w:rsidRPr="00A963A7">
        <w:rPr>
          <w:b/>
          <w:u w:val="single"/>
          <w:lang w:eastAsia="ko-KR"/>
        </w:rPr>
        <w:t>6</w:t>
      </w:r>
      <w:r w:rsidRPr="00A963A7">
        <w:rPr>
          <w:b/>
          <w:u w:val="single"/>
          <w:lang w:eastAsia="ko-KR"/>
        </w:rPr>
        <w:t xml:space="preserve">: </w:t>
      </w:r>
      <w:r w:rsidR="0084519B" w:rsidRPr="00A963A7">
        <w:rPr>
          <w:b/>
          <w:u w:val="single"/>
          <w:lang w:eastAsia="zh-CN"/>
        </w:rPr>
        <w:t>G</w:t>
      </w:r>
      <w:r w:rsidR="00AB038A" w:rsidRPr="00A963A7">
        <w:rPr>
          <w:b/>
          <w:u w:val="single"/>
          <w:lang w:eastAsia="zh-CN"/>
        </w:rPr>
        <w:t>rid</w:t>
      </w:r>
      <w:r w:rsidR="0028697B" w:rsidRPr="00A963A7">
        <w:rPr>
          <w:b/>
          <w:u w:val="single"/>
          <w:lang w:eastAsia="zh-CN"/>
        </w:rPr>
        <w:t>s</w:t>
      </w:r>
      <w:r w:rsidR="00AB038A" w:rsidRPr="00A963A7">
        <w:rPr>
          <w:b/>
          <w:u w:val="single"/>
          <w:lang w:eastAsia="zh-CN"/>
        </w:rPr>
        <w:t xml:space="preserve"> for </w:t>
      </w:r>
      <w:r w:rsidR="000774CE" w:rsidRPr="00A963A7">
        <w:rPr>
          <w:b/>
          <w:u w:val="single"/>
          <w:lang w:eastAsia="zh-CN"/>
        </w:rPr>
        <w:t>3D scan</w:t>
      </w:r>
    </w:p>
    <w:p w14:paraId="2454FF7C" w14:textId="77777777" w:rsidR="000774CE" w:rsidRPr="00A963A7" w:rsidRDefault="000774CE" w:rsidP="000774C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6BD9EB25" w14:textId="34F24227" w:rsidR="000774CE" w:rsidRPr="00A963A7" w:rsidRDefault="000774CE" w:rsidP="000774C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1 (QC</w:t>
      </w:r>
      <w:r w:rsidR="00EA49E3" w:rsidRPr="00A963A7">
        <w:rPr>
          <w:rFonts w:eastAsia="SimSun"/>
          <w:szCs w:val="24"/>
          <w:lang w:eastAsia="zh-CN"/>
        </w:rPr>
        <w:t>, Keysight</w:t>
      </w:r>
      <w:r w:rsidRPr="00A963A7">
        <w:rPr>
          <w:rFonts w:eastAsia="SimSun"/>
          <w:szCs w:val="24"/>
          <w:lang w:eastAsia="zh-CN"/>
        </w:rPr>
        <w:t>)</w:t>
      </w:r>
      <w:r w:rsidR="006E5CA8" w:rsidRPr="00A963A7">
        <w:rPr>
          <w:rFonts w:eastAsia="SimSun"/>
          <w:szCs w:val="24"/>
          <w:lang w:eastAsia="zh-CN"/>
        </w:rPr>
        <w:t xml:space="preserve">: Use </w:t>
      </w:r>
      <w:r w:rsidR="00176F55" w:rsidRPr="00A963A7">
        <w:rPr>
          <w:rFonts w:eastAsia="SimSun"/>
          <w:szCs w:val="24"/>
          <w:lang w:eastAsia="zh-CN"/>
        </w:rPr>
        <w:t>constant step size grid</w:t>
      </w:r>
    </w:p>
    <w:p w14:paraId="083828BD" w14:textId="287A7CD1" w:rsidR="001E6C56" w:rsidRPr="0094601D" w:rsidRDefault="00A06D94" w:rsidP="001E6C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 Specify other option if any</w:t>
      </w:r>
    </w:p>
    <w:p w14:paraId="0E835049" w14:textId="73259B56" w:rsidR="00307640" w:rsidRPr="00554497" w:rsidRDefault="0094601D" w:rsidP="0055449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54497">
        <w:rPr>
          <w:rFonts w:eastAsia="SimSun"/>
          <w:szCs w:val="24"/>
          <w:lang w:eastAsia="zh-CN"/>
        </w:rPr>
        <w:t>A</w:t>
      </w:r>
      <w:r w:rsidR="00307640" w:rsidRPr="00554497">
        <w:rPr>
          <w:rFonts w:eastAsia="SimSun"/>
          <w:szCs w:val="24"/>
          <w:lang w:eastAsia="zh-CN"/>
        </w:rPr>
        <w:t>greements:</w:t>
      </w:r>
    </w:p>
    <w:p w14:paraId="5EABA695" w14:textId="7CE16F07" w:rsidR="00307640" w:rsidRPr="00554497" w:rsidRDefault="00307640" w:rsidP="00554497">
      <w:pPr>
        <w:pStyle w:val="ListParagraph"/>
        <w:numPr>
          <w:ilvl w:val="1"/>
          <w:numId w:val="4"/>
        </w:numPr>
        <w:overflowPunct/>
        <w:autoSpaceDE/>
        <w:autoSpaceDN/>
        <w:adjustRightInd/>
        <w:spacing w:after="120"/>
        <w:ind w:left="1440" w:firstLineChars="0"/>
        <w:jc w:val="both"/>
        <w:textAlignment w:val="auto"/>
        <w:rPr>
          <w:rFonts w:eastAsia="SimSun"/>
          <w:szCs w:val="24"/>
          <w:lang w:eastAsia="zh-CN"/>
        </w:rPr>
      </w:pPr>
      <w:r w:rsidRPr="00554497">
        <w:rPr>
          <w:rFonts w:eastAsia="SimSun"/>
          <w:szCs w:val="24"/>
          <w:lang w:eastAsia="zh-CN"/>
        </w:rPr>
        <w:t>Option 1</w:t>
      </w:r>
      <w:r w:rsidR="00CE4908" w:rsidRPr="00554497">
        <w:rPr>
          <w:rFonts w:eastAsia="SimSun"/>
          <w:szCs w:val="24"/>
          <w:lang w:eastAsia="zh-CN"/>
        </w:rPr>
        <w:t xml:space="preserve"> is agreed</w:t>
      </w:r>
    </w:p>
    <w:p w14:paraId="4F908A83" w14:textId="77777777" w:rsidR="00307640" w:rsidRPr="00A963A7" w:rsidRDefault="00307640" w:rsidP="001E6C56">
      <w:pPr>
        <w:rPr>
          <w:bCs/>
          <w:highlight w:val="green"/>
          <w:u w:val="single"/>
          <w:lang w:eastAsia="zh-CN"/>
        </w:rPr>
      </w:pPr>
    </w:p>
    <w:p w14:paraId="78D17453" w14:textId="3A695AB5" w:rsidR="00A06D94" w:rsidRPr="00A963A7" w:rsidRDefault="00A06D94" w:rsidP="00A06D94">
      <w:pPr>
        <w:rPr>
          <w:b/>
          <w:u w:val="single"/>
          <w:lang w:eastAsia="zh-CN"/>
        </w:rPr>
      </w:pPr>
      <w:r w:rsidRPr="00A963A7">
        <w:rPr>
          <w:b/>
          <w:u w:val="single"/>
          <w:lang w:eastAsia="ko-KR"/>
        </w:rPr>
        <w:t xml:space="preserve">Issue 1-1-7: </w:t>
      </w:r>
      <w:r w:rsidRPr="00A963A7">
        <w:rPr>
          <w:b/>
          <w:u w:val="single"/>
          <w:lang w:eastAsia="zh-CN"/>
        </w:rPr>
        <w:t>Blocking by Probes</w:t>
      </w:r>
    </w:p>
    <w:p w14:paraId="067C757E" w14:textId="48C6CD00" w:rsidR="00A06D94" w:rsidRPr="00A963A7" w:rsidRDefault="00A06D94" w:rsidP="00A06D9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719F56F4" w14:textId="77777777" w:rsidR="00A06D94" w:rsidRPr="00A963A7" w:rsidRDefault="00A06D94" w:rsidP="002C7F4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1 (Keysight, QC): Consider the repositioning concept with the proposed test system setup for multi-AoA RX testing to reduce the effect of blocking. With 180⁰ azimuth motion per scanned hemisphere, the system becomes rotational symmetric about the azimuth axis and blockage by the positioner mechanism is not a problem.</w:t>
      </w:r>
    </w:p>
    <w:p w14:paraId="0DB35F5B" w14:textId="43FE8963" w:rsidR="00A06D94" w:rsidRPr="00A963A7" w:rsidRDefault="00A06D94" w:rsidP="00A06D9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 Specify other option if any</w:t>
      </w:r>
    </w:p>
    <w:p w14:paraId="6954D9A7" w14:textId="77777777" w:rsidR="002B1BF8" w:rsidRDefault="002B1BF8" w:rsidP="002B1BF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A</w:t>
      </w:r>
      <w:r w:rsidR="00F30647" w:rsidRPr="002B1BF8">
        <w:rPr>
          <w:rFonts w:eastAsia="SimSun"/>
          <w:szCs w:val="24"/>
          <w:lang w:eastAsia="zh-CN"/>
        </w:rPr>
        <w:t>greements:</w:t>
      </w:r>
    </w:p>
    <w:p w14:paraId="1E57497A" w14:textId="4FC8E70E" w:rsidR="00307640" w:rsidRPr="002B1BF8" w:rsidRDefault="00F30647" w:rsidP="002B1BF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B1BF8">
        <w:rPr>
          <w:rFonts w:eastAsia="SimSun"/>
          <w:szCs w:val="24"/>
          <w:lang w:eastAsia="zh-CN"/>
        </w:rPr>
        <w:t xml:space="preserve">Consider the repositioning concept with the proposed test system setup for multi-AoA RX testing to reduce the effect of blocking with the set of relative angular AoA separations S of {30°, 60°, 90°, 120° and 150°} </w:t>
      </w:r>
    </w:p>
    <w:p w14:paraId="7B4BABE6" w14:textId="53FF49AB" w:rsidR="00F30647" w:rsidRPr="002B1BF8" w:rsidRDefault="00F30647" w:rsidP="002B1BF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B1BF8">
        <w:rPr>
          <w:rFonts w:eastAsia="SimSun"/>
          <w:szCs w:val="24"/>
          <w:lang w:eastAsia="zh-CN"/>
        </w:rPr>
        <w:t>From MU perspective, the baseline is UE repositioning is applied</w:t>
      </w:r>
      <w:r w:rsidR="00C42AAA" w:rsidRPr="002B1BF8">
        <w:rPr>
          <w:rFonts w:eastAsia="SimSun"/>
          <w:szCs w:val="24"/>
          <w:lang w:eastAsia="zh-CN"/>
        </w:rPr>
        <w:t>.</w:t>
      </w:r>
    </w:p>
    <w:p w14:paraId="664862F3" w14:textId="73037606" w:rsidR="00F30647" w:rsidRPr="002B1BF8" w:rsidRDefault="00F30647" w:rsidP="002B1BF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B1BF8">
        <w:rPr>
          <w:rFonts w:eastAsia="SimSun"/>
          <w:szCs w:val="24"/>
          <w:lang w:eastAsia="zh-CN"/>
        </w:rPr>
        <w:t>Encourage companies to analyze the MU for the cases with or without UE repositioning.</w:t>
      </w:r>
    </w:p>
    <w:p w14:paraId="398EF8B5" w14:textId="77777777" w:rsidR="00307640" w:rsidRPr="00A963A7" w:rsidRDefault="00307640" w:rsidP="002C7F45">
      <w:pPr>
        <w:spacing w:after="120"/>
        <w:rPr>
          <w:szCs w:val="24"/>
          <w:lang w:eastAsia="zh-CN"/>
        </w:rPr>
      </w:pPr>
    </w:p>
    <w:p w14:paraId="5482A492" w14:textId="49062E15" w:rsidR="00A06D94" w:rsidRPr="00A963A7" w:rsidRDefault="00A06D94" w:rsidP="00A06D94">
      <w:pPr>
        <w:rPr>
          <w:b/>
          <w:u w:val="single"/>
          <w:lang w:eastAsia="ko-KR"/>
        </w:rPr>
      </w:pPr>
      <w:r w:rsidRPr="00A963A7">
        <w:rPr>
          <w:rFonts w:hint="eastAsia"/>
          <w:b/>
          <w:u w:val="single"/>
          <w:lang w:eastAsia="ko-KR"/>
        </w:rPr>
        <w:t xml:space="preserve">Issue 1-1-8: </w:t>
      </w:r>
      <w:r w:rsidRPr="00A963A7">
        <w:rPr>
          <w:b/>
          <w:u w:val="single"/>
          <w:lang w:eastAsia="ko-KR"/>
        </w:rPr>
        <w:t>Comment on the directionality of the AoA1-AoA2 DL orientation vectors, e.g., whether reciprocity of the TRPs will tolerate the observed directionality</w:t>
      </w:r>
    </w:p>
    <w:p w14:paraId="76C9A06D" w14:textId="16BC89A1" w:rsidR="00A06D94" w:rsidRPr="00A963A7" w:rsidRDefault="00A06D94" w:rsidP="00A06D94">
      <w:pPr>
        <w:spacing w:after="120"/>
        <w:rPr>
          <w:i/>
          <w:iCs/>
          <w:szCs w:val="24"/>
          <w:lang w:eastAsia="zh-CN"/>
        </w:rPr>
      </w:pPr>
      <w:r w:rsidRPr="00A963A7">
        <w:rPr>
          <w:i/>
          <w:iCs/>
          <w:szCs w:val="24"/>
          <w:lang w:eastAsia="zh-CN"/>
        </w:rPr>
        <w:t>Moderator note: Discussion related to Annex B/Proposal 2 of R4-2302520.</w:t>
      </w:r>
    </w:p>
    <w:p w14:paraId="1D77E0B5" w14:textId="77777777" w:rsidR="00A06D94" w:rsidRPr="00A963A7" w:rsidRDefault="00A06D94" w:rsidP="00A06D94">
      <w:pPr>
        <w:pStyle w:val="ListParagraph"/>
        <w:numPr>
          <w:ilvl w:val="0"/>
          <w:numId w:val="26"/>
        </w:numPr>
        <w:overflowPunct/>
        <w:autoSpaceDE/>
        <w:adjustRightInd/>
        <w:spacing w:after="120"/>
        <w:ind w:left="720" w:firstLineChars="0"/>
        <w:textAlignment w:val="auto"/>
        <w:rPr>
          <w:lang w:eastAsia="zh-CN"/>
        </w:rPr>
      </w:pPr>
      <w:r w:rsidRPr="00A963A7">
        <w:rPr>
          <w:rFonts w:hint="eastAsia"/>
        </w:rPr>
        <w:t>Proposals</w:t>
      </w:r>
    </w:p>
    <w:p w14:paraId="1AF43076" w14:textId="77777777" w:rsidR="00A06D94" w:rsidRPr="00A963A7" w:rsidRDefault="00A06D94" w:rsidP="00A06D94">
      <w:pPr>
        <w:pStyle w:val="ListParagraph"/>
        <w:numPr>
          <w:ilvl w:val="1"/>
          <w:numId w:val="26"/>
        </w:numPr>
        <w:overflowPunct/>
        <w:autoSpaceDE/>
        <w:adjustRightInd/>
        <w:spacing w:after="120"/>
        <w:ind w:left="1440" w:firstLineChars="0"/>
        <w:textAlignment w:val="auto"/>
      </w:pPr>
      <w:r w:rsidRPr="00A963A7">
        <w:rPr>
          <w:rFonts w:hint="eastAsia"/>
        </w:rPr>
        <w:t>Option 1 (vivo, QC): Both +/- offset with same value need to be validated for complete verification of UE performance (Need to consider the directionality of the AoA1-AoA2 DL)</w:t>
      </w:r>
    </w:p>
    <w:p w14:paraId="393B073F" w14:textId="77777777" w:rsidR="00A06D94" w:rsidRPr="00A963A7" w:rsidRDefault="00A06D94" w:rsidP="00A06D94">
      <w:pPr>
        <w:pStyle w:val="ListParagraph"/>
        <w:numPr>
          <w:ilvl w:val="1"/>
          <w:numId w:val="26"/>
        </w:numPr>
        <w:overflowPunct/>
        <w:autoSpaceDE/>
        <w:adjustRightInd/>
        <w:spacing w:after="120"/>
        <w:ind w:left="1440" w:firstLineChars="0"/>
        <w:textAlignment w:val="auto"/>
      </w:pPr>
      <w:r w:rsidRPr="00A963A7">
        <w:rPr>
          <w:rFonts w:hint="eastAsia"/>
        </w:rPr>
        <w:t>Option 2: Specify other option if any</w:t>
      </w:r>
    </w:p>
    <w:p w14:paraId="3807720C" w14:textId="77777777" w:rsidR="002B1BF8" w:rsidRDefault="002B1BF8" w:rsidP="002B1BF8">
      <w:pPr>
        <w:pStyle w:val="ListParagraph"/>
        <w:numPr>
          <w:ilvl w:val="0"/>
          <w:numId w:val="26"/>
        </w:numPr>
        <w:overflowPunct/>
        <w:autoSpaceDE/>
        <w:autoSpaceDN/>
        <w:adjustRightInd/>
        <w:spacing w:after="120"/>
        <w:ind w:firstLineChars="0"/>
        <w:textAlignment w:val="auto"/>
        <w:rPr>
          <w:rFonts w:eastAsia="SimSun"/>
          <w:szCs w:val="24"/>
          <w:lang w:eastAsia="zh-CN"/>
        </w:rPr>
      </w:pPr>
      <w:r>
        <w:rPr>
          <w:rFonts w:eastAsia="SimSun"/>
          <w:szCs w:val="24"/>
          <w:lang w:eastAsia="zh-CN"/>
        </w:rPr>
        <w:lastRenderedPageBreak/>
        <w:t>A</w:t>
      </w:r>
      <w:r w:rsidR="0010792A" w:rsidRPr="002B1BF8">
        <w:rPr>
          <w:rFonts w:eastAsia="SimSun"/>
          <w:szCs w:val="24"/>
          <w:lang w:eastAsia="zh-CN"/>
        </w:rPr>
        <w:t>greements:</w:t>
      </w:r>
    </w:p>
    <w:p w14:paraId="43922C32" w14:textId="66431EF4" w:rsidR="0010792A" w:rsidRPr="002B1BF8" w:rsidRDefault="0010792A" w:rsidP="002B1BF8">
      <w:pPr>
        <w:pStyle w:val="ListParagraph"/>
        <w:numPr>
          <w:ilvl w:val="1"/>
          <w:numId w:val="26"/>
        </w:numPr>
        <w:overflowPunct/>
        <w:autoSpaceDE/>
        <w:adjustRightInd/>
        <w:spacing w:after="120"/>
        <w:ind w:left="1440" w:firstLineChars="0"/>
        <w:textAlignment w:val="auto"/>
      </w:pPr>
      <w:r w:rsidRPr="002B1BF8">
        <w:t>Option 1 is agreed.</w:t>
      </w:r>
    </w:p>
    <w:p w14:paraId="1E267D4C" w14:textId="6DF83C06" w:rsidR="0010792A" w:rsidRPr="002B1BF8" w:rsidRDefault="0010792A" w:rsidP="002B1BF8">
      <w:pPr>
        <w:pStyle w:val="ListParagraph"/>
        <w:numPr>
          <w:ilvl w:val="1"/>
          <w:numId w:val="26"/>
        </w:numPr>
        <w:overflowPunct/>
        <w:autoSpaceDE/>
        <w:adjustRightInd/>
        <w:spacing w:after="120"/>
        <w:ind w:left="1440" w:firstLineChars="0"/>
        <w:textAlignment w:val="auto"/>
      </w:pPr>
      <w:r w:rsidRPr="002B1BF8">
        <w:t>Complementary grid is feasible from testability PoV</w:t>
      </w:r>
    </w:p>
    <w:p w14:paraId="340D361D" w14:textId="77777777" w:rsidR="0010792A" w:rsidRPr="00A963A7" w:rsidRDefault="0010792A" w:rsidP="008F6695">
      <w:pPr>
        <w:rPr>
          <w:bCs/>
          <w:lang w:eastAsia="zh-CN"/>
        </w:rPr>
      </w:pPr>
    </w:p>
    <w:p w14:paraId="29D14735" w14:textId="33F030B7" w:rsidR="00E7786B" w:rsidRPr="00A963A7" w:rsidRDefault="00E7786B" w:rsidP="00E7786B">
      <w:pPr>
        <w:rPr>
          <w:b/>
          <w:u w:val="single"/>
          <w:lang w:eastAsia="ko-KR"/>
        </w:rPr>
      </w:pPr>
      <w:r w:rsidRPr="00A963A7">
        <w:rPr>
          <w:b/>
          <w:u w:val="single"/>
          <w:lang w:eastAsia="ko-KR"/>
        </w:rPr>
        <w:t>Issue 1-1-</w:t>
      </w:r>
      <w:r w:rsidR="00A06D94" w:rsidRPr="00A963A7">
        <w:rPr>
          <w:b/>
          <w:u w:val="single"/>
          <w:lang w:eastAsia="ko-KR"/>
        </w:rPr>
        <w:t>9</w:t>
      </w:r>
      <w:r w:rsidRPr="00A963A7">
        <w:rPr>
          <w:b/>
          <w:u w:val="single"/>
          <w:lang w:eastAsia="ko-KR"/>
        </w:rPr>
        <w:t xml:space="preserve">: </w:t>
      </w:r>
      <w:r w:rsidR="00607195" w:rsidRPr="00A963A7">
        <w:rPr>
          <w:b/>
          <w:u w:val="single"/>
          <w:lang w:eastAsia="ko-KR"/>
        </w:rPr>
        <w:t>Polarization combinations</w:t>
      </w:r>
    </w:p>
    <w:p w14:paraId="5CA57BF1" w14:textId="77777777" w:rsidR="00E7786B" w:rsidRPr="00A963A7" w:rsidRDefault="00E7786B" w:rsidP="00E778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5390B586" w14:textId="3A77914D" w:rsidR="00E7786B" w:rsidRPr="00A963A7" w:rsidRDefault="00E7786B" w:rsidP="00E7786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 xml:space="preserve">Option 1 </w:t>
      </w:r>
      <w:r w:rsidR="00516C4A" w:rsidRPr="00A963A7">
        <w:rPr>
          <w:rFonts w:eastAsia="SimSun"/>
          <w:szCs w:val="24"/>
          <w:lang w:eastAsia="zh-CN"/>
        </w:rPr>
        <w:t>(vivo</w:t>
      </w:r>
      <w:r w:rsidR="00276220" w:rsidRPr="00A963A7">
        <w:rPr>
          <w:rFonts w:eastAsia="SimSun"/>
          <w:szCs w:val="24"/>
          <w:lang w:eastAsia="zh-CN"/>
        </w:rPr>
        <w:t>, Apple, Keysight</w:t>
      </w:r>
      <w:r w:rsidRPr="00A963A7">
        <w:rPr>
          <w:rFonts w:eastAsia="SimSun"/>
          <w:szCs w:val="24"/>
          <w:lang w:eastAsia="zh-CN"/>
        </w:rPr>
        <w:t xml:space="preserve">): </w:t>
      </w:r>
      <w:r w:rsidR="00DC2AE3" w:rsidRPr="00A963A7">
        <w:t>Limit the polarization combinations for the multi-AoA</w:t>
      </w:r>
    </w:p>
    <w:p w14:paraId="798919F6" w14:textId="3639BC4A" w:rsidR="0010792A" w:rsidRPr="006B3975" w:rsidRDefault="00E7786B" w:rsidP="003B321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w:t>
      </w:r>
      <w:r w:rsidR="00276220" w:rsidRPr="00A963A7">
        <w:rPr>
          <w:rFonts w:eastAsia="SimSun"/>
          <w:szCs w:val="24"/>
          <w:lang w:eastAsia="zh-CN"/>
        </w:rPr>
        <w:t xml:space="preserve"> (QC)</w:t>
      </w:r>
      <w:r w:rsidRPr="00A963A7">
        <w:rPr>
          <w:rFonts w:eastAsia="SimSun"/>
          <w:szCs w:val="24"/>
          <w:lang w:eastAsia="zh-CN"/>
        </w:rPr>
        <w:t xml:space="preserve">: </w:t>
      </w:r>
      <w:r w:rsidR="003B3214" w:rsidRPr="00A963A7">
        <w:rPr>
          <w:rFonts w:eastAsia="SimSun"/>
          <w:szCs w:val="24"/>
          <w:lang w:eastAsia="zh-CN"/>
        </w:rPr>
        <w:t>RAN5 to choose which combination(s) of DL polarization per TRP to test for compliance verification</w:t>
      </w:r>
    </w:p>
    <w:p w14:paraId="55B6F1FB" w14:textId="77777777" w:rsidR="006B3975" w:rsidRPr="006B3975" w:rsidRDefault="006B3975" w:rsidP="006B3975">
      <w:pPr>
        <w:pStyle w:val="ListParagraph"/>
        <w:numPr>
          <w:ilvl w:val="0"/>
          <w:numId w:val="4"/>
        </w:numPr>
        <w:overflowPunct/>
        <w:autoSpaceDE/>
        <w:autoSpaceDN/>
        <w:adjustRightInd/>
        <w:spacing w:after="120"/>
        <w:ind w:firstLineChars="0"/>
        <w:textAlignment w:val="auto"/>
      </w:pPr>
      <w:r w:rsidRPr="006B3975">
        <w:t>Agreement</w:t>
      </w:r>
    </w:p>
    <w:p w14:paraId="25DA8B82" w14:textId="2807FE63" w:rsidR="006B3975" w:rsidRPr="006B3975" w:rsidRDefault="006B3975" w:rsidP="006B397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B3975">
        <w:rPr>
          <w:rFonts w:eastAsia="SimSun"/>
          <w:szCs w:val="24"/>
          <w:lang w:eastAsia="zh-CN"/>
        </w:rPr>
        <w:t>Option 1 agreed</w:t>
      </w:r>
    </w:p>
    <w:p w14:paraId="79AEAB08" w14:textId="77777777" w:rsidR="0010792A" w:rsidRPr="00A963A7" w:rsidRDefault="0010792A" w:rsidP="003B3214">
      <w:pPr>
        <w:spacing w:after="120"/>
        <w:rPr>
          <w:szCs w:val="24"/>
          <w:lang w:eastAsia="zh-CN"/>
        </w:rPr>
      </w:pPr>
    </w:p>
    <w:p w14:paraId="5D4540D8" w14:textId="2089A7EF" w:rsidR="003B3214" w:rsidRPr="00A963A7" w:rsidRDefault="003B3214" w:rsidP="003B3214">
      <w:pPr>
        <w:rPr>
          <w:b/>
          <w:u w:val="single"/>
          <w:lang w:eastAsia="ko-KR"/>
        </w:rPr>
      </w:pPr>
      <w:r w:rsidRPr="00A963A7">
        <w:rPr>
          <w:b/>
          <w:u w:val="single"/>
          <w:lang w:eastAsia="ko-KR"/>
        </w:rPr>
        <w:t>Issue 1-1-</w:t>
      </w:r>
      <w:r w:rsidR="00A06D94" w:rsidRPr="00A963A7">
        <w:rPr>
          <w:b/>
          <w:u w:val="single"/>
          <w:lang w:eastAsia="ko-KR"/>
        </w:rPr>
        <w:t>10</w:t>
      </w:r>
      <w:r w:rsidRPr="00A963A7">
        <w:rPr>
          <w:b/>
          <w:u w:val="single"/>
          <w:lang w:eastAsia="ko-KR"/>
        </w:rPr>
        <w:t>: Additional test function</w:t>
      </w:r>
    </w:p>
    <w:p w14:paraId="44D5808D" w14:textId="77777777" w:rsidR="003B3214" w:rsidRPr="00A963A7" w:rsidRDefault="003B3214" w:rsidP="003B321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4DB17D9C" w14:textId="6B3F8C42" w:rsidR="003B3214" w:rsidRPr="00A963A7" w:rsidRDefault="003B3214" w:rsidP="003B321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1 (</w:t>
      </w:r>
      <w:r w:rsidR="00D25487" w:rsidRPr="00A963A7">
        <w:rPr>
          <w:rFonts w:eastAsia="SimSun"/>
          <w:szCs w:val="24"/>
          <w:lang w:eastAsia="zh-CN"/>
        </w:rPr>
        <w:t>QC, vivo</w:t>
      </w:r>
      <w:r w:rsidRPr="00A963A7">
        <w:rPr>
          <w:rFonts w:eastAsia="SimSun"/>
          <w:szCs w:val="24"/>
          <w:lang w:eastAsia="zh-CN"/>
        </w:rPr>
        <w:t xml:space="preserve">): </w:t>
      </w:r>
      <w:r w:rsidR="00D25487" w:rsidRPr="00A963A7">
        <w:t>No need to define the additional test function</w:t>
      </w:r>
    </w:p>
    <w:p w14:paraId="21E38CDD" w14:textId="5BFC524A" w:rsidR="00DF7BFC" w:rsidRPr="00A963A7" w:rsidRDefault="003B3214" w:rsidP="00424C4C">
      <w:pPr>
        <w:pStyle w:val="ListParagraph"/>
        <w:numPr>
          <w:ilvl w:val="1"/>
          <w:numId w:val="4"/>
        </w:numPr>
        <w:overflowPunct/>
        <w:autoSpaceDE/>
        <w:autoSpaceDN/>
        <w:adjustRightInd/>
        <w:spacing w:after="120"/>
        <w:ind w:left="1440" w:firstLineChars="0"/>
        <w:jc w:val="both"/>
        <w:textAlignment w:val="auto"/>
        <w:rPr>
          <w:rFonts w:eastAsia="SimSun"/>
          <w:szCs w:val="24"/>
          <w:lang w:eastAsia="zh-CN"/>
        </w:rPr>
      </w:pPr>
      <w:r w:rsidRPr="00A963A7">
        <w:rPr>
          <w:rFonts w:eastAsia="SimSun"/>
          <w:szCs w:val="24"/>
          <w:lang w:eastAsia="zh-CN"/>
        </w:rPr>
        <w:t>Option 2 (</w:t>
      </w:r>
      <w:r w:rsidR="00D32657" w:rsidRPr="00A963A7">
        <w:rPr>
          <w:rFonts w:eastAsia="SimSun"/>
          <w:szCs w:val="24"/>
          <w:lang w:eastAsia="zh-CN"/>
        </w:rPr>
        <w:t>Anritsu</w:t>
      </w:r>
      <w:r w:rsidRPr="00A963A7">
        <w:rPr>
          <w:rFonts w:eastAsia="SimSun"/>
          <w:szCs w:val="24"/>
          <w:lang w:eastAsia="zh-CN"/>
        </w:rPr>
        <w:t xml:space="preserve">): </w:t>
      </w:r>
      <w:r w:rsidR="00706AB1" w:rsidRPr="00A963A7">
        <w:rPr>
          <w:rFonts w:eastAsia="SimSun"/>
          <w:szCs w:val="24"/>
          <w:lang w:eastAsia="zh-CN"/>
        </w:rPr>
        <w:t xml:space="preserve">Enhancement of UBF command is not necessary for Rx spherical coverage test under multi-Rx reception condition. </w:t>
      </w:r>
      <w:r w:rsidR="0084519B" w:rsidRPr="00A963A7">
        <w:rPr>
          <w:rFonts w:eastAsia="SimSun"/>
          <w:szCs w:val="24"/>
          <w:lang w:eastAsia="zh-CN"/>
        </w:rPr>
        <w:t>For Tx tests, the UBF command need to be enhanced to support the simultaneous control of the antenna panels in the UE regardless with the existence of SSB or CSI-RS #0 in the DL signal</w:t>
      </w:r>
      <w:r w:rsidR="00424C4C" w:rsidRPr="00A963A7">
        <w:rPr>
          <w:rFonts w:eastAsia="SimSun"/>
          <w:szCs w:val="24"/>
          <w:lang w:eastAsia="zh-CN"/>
        </w:rPr>
        <w:t xml:space="preserve">. </w:t>
      </w:r>
      <w:r w:rsidR="00DF7BFC" w:rsidRPr="00A963A7">
        <w:rPr>
          <w:rFonts w:eastAsia="SimSun"/>
          <w:szCs w:val="24"/>
          <w:lang w:eastAsia="zh-CN"/>
        </w:rPr>
        <w:t>Following functionalities for the enhanced UBF command are FFS.</w:t>
      </w:r>
    </w:p>
    <w:p w14:paraId="415AEF4C" w14:textId="77777777" w:rsidR="00DF7BFC" w:rsidRPr="00A963A7" w:rsidRDefault="00DF7BFC" w:rsidP="00DF7BFC">
      <w:pPr>
        <w:pStyle w:val="ListParagraph"/>
        <w:numPr>
          <w:ilvl w:val="2"/>
          <w:numId w:val="4"/>
        </w:numPr>
        <w:spacing w:after="120"/>
        <w:ind w:firstLineChars="0"/>
        <w:rPr>
          <w:rFonts w:eastAsia="SimSun"/>
          <w:szCs w:val="24"/>
          <w:lang w:eastAsia="zh-CN"/>
        </w:rPr>
      </w:pPr>
      <w:r w:rsidRPr="00A963A7">
        <w:rPr>
          <w:szCs w:val="24"/>
          <w:lang w:eastAsia="zh-CN"/>
        </w:rPr>
        <w:t>Whether to support the independent control of each UE antenna panel</w:t>
      </w:r>
    </w:p>
    <w:p w14:paraId="2D2CA217" w14:textId="606C99F3" w:rsidR="003B3214" w:rsidRPr="00A963A7" w:rsidRDefault="00DF7BFC" w:rsidP="00DF7BFC">
      <w:pPr>
        <w:pStyle w:val="ListParagraph"/>
        <w:numPr>
          <w:ilvl w:val="2"/>
          <w:numId w:val="4"/>
        </w:numPr>
        <w:spacing w:after="120"/>
        <w:ind w:firstLineChars="0"/>
        <w:rPr>
          <w:rFonts w:eastAsia="SimSun"/>
          <w:szCs w:val="24"/>
          <w:lang w:eastAsia="zh-CN"/>
        </w:rPr>
      </w:pPr>
      <w:r w:rsidRPr="00A963A7">
        <w:rPr>
          <w:szCs w:val="24"/>
          <w:lang w:eastAsia="zh-CN"/>
        </w:rPr>
        <w:t>Maximum number of antenna panels to be controlled.</w:t>
      </w:r>
    </w:p>
    <w:p w14:paraId="45BE5CA6" w14:textId="1A3473D6" w:rsidR="009F5474" w:rsidRPr="00A963A7" w:rsidRDefault="009F5474" w:rsidP="003B321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3 (Apple): Send an LS to RAN5 requesting feedback on the feasibility to extend test modes such as UBF to help test the 2AoA core requirements being discussed in RAN4.</w:t>
      </w:r>
    </w:p>
    <w:p w14:paraId="743D8055" w14:textId="77777777" w:rsidR="002A679B" w:rsidRPr="002A679B" w:rsidRDefault="002A679B" w:rsidP="002A679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A679B">
        <w:rPr>
          <w:rFonts w:eastAsia="SimSun"/>
          <w:szCs w:val="24"/>
          <w:lang w:eastAsia="zh-CN"/>
        </w:rPr>
        <w:t xml:space="preserve">Agreement: </w:t>
      </w:r>
    </w:p>
    <w:p w14:paraId="595E2327" w14:textId="2A1EA21A" w:rsidR="002A679B" w:rsidRPr="00C15E6D" w:rsidRDefault="002A679B" w:rsidP="002A679B">
      <w:pPr>
        <w:pStyle w:val="ListParagraph"/>
        <w:numPr>
          <w:ilvl w:val="1"/>
          <w:numId w:val="4"/>
        </w:numPr>
        <w:overflowPunct/>
        <w:autoSpaceDE/>
        <w:autoSpaceDN/>
        <w:adjustRightInd/>
        <w:spacing w:after="120"/>
        <w:ind w:left="1440" w:firstLineChars="0"/>
        <w:textAlignment w:val="auto"/>
      </w:pPr>
      <w:r w:rsidRPr="002A679B">
        <w:rPr>
          <w:rFonts w:eastAsia="SimSun"/>
          <w:szCs w:val="24"/>
          <w:lang w:eastAsia="zh-CN"/>
        </w:rPr>
        <w:t>For DL part, no need to define the additional beam lock test function.</w:t>
      </w:r>
    </w:p>
    <w:p w14:paraId="18FD6842" w14:textId="511B8DBD" w:rsidR="003A5A06" w:rsidRPr="00A963A7" w:rsidRDefault="003A5A06" w:rsidP="003B3214">
      <w:pPr>
        <w:spacing w:after="120"/>
        <w:rPr>
          <w:szCs w:val="24"/>
          <w:lang w:eastAsia="zh-CN"/>
        </w:rPr>
      </w:pPr>
    </w:p>
    <w:p w14:paraId="6BEB61BA" w14:textId="4071BB85" w:rsidR="00AE17F3" w:rsidRPr="00A963A7" w:rsidRDefault="00AE17F3" w:rsidP="00AE17F3">
      <w:pPr>
        <w:rPr>
          <w:b/>
          <w:u w:val="single"/>
          <w:lang w:eastAsia="ko-KR"/>
        </w:rPr>
      </w:pPr>
      <w:r w:rsidRPr="00A963A7">
        <w:rPr>
          <w:b/>
          <w:u w:val="single"/>
          <w:lang w:eastAsia="ko-KR"/>
        </w:rPr>
        <w:t>Issue 1-1-1</w:t>
      </w:r>
      <w:r w:rsidR="0036043A" w:rsidRPr="00A963A7">
        <w:rPr>
          <w:b/>
          <w:u w:val="single"/>
          <w:lang w:eastAsia="ko-KR"/>
        </w:rPr>
        <w:t>1</w:t>
      </w:r>
      <w:r w:rsidRPr="00A963A7">
        <w:rPr>
          <w:b/>
          <w:u w:val="single"/>
          <w:lang w:eastAsia="ko-KR"/>
        </w:rPr>
        <w:t xml:space="preserve">: Test Procedure for Single-DCI Schemes </w:t>
      </w:r>
    </w:p>
    <w:p w14:paraId="40A0C053" w14:textId="77777777" w:rsidR="00AE17F3" w:rsidRPr="00A963A7" w:rsidRDefault="00AE17F3" w:rsidP="00AE17F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7AB4407F" w14:textId="77777777" w:rsidR="00AE17F3" w:rsidRPr="00A963A7" w:rsidRDefault="00AE17F3" w:rsidP="00AE17F3">
      <w:pPr>
        <w:pStyle w:val="ListParagraph"/>
        <w:numPr>
          <w:ilvl w:val="1"/>
          <w:numId w:val="4"/>
        </w:numPr>
        <w:spacing w:after="120"/>
        <w:ind w:firstLineChars="0"/>
        <w:rPr>
          <w:rFonts w:eastAsia="SimSun"/>
          <w:szCs w:val="24"/>
          <w:lang w:eastAsia="zh-CN"/>
        </w:rPr>
      </w:pPr>
      <w:r w:rsidRPr="00A963A7">
        <w:rPr>
          <w:rFonts w:eastAsia="SimSun"/>
          <w:szCs w:val="24"/>
          <w:lang w:eastAsia="zh-CN"/>
        </w:rPr>
        <w:t>Option 1 (</w:t>
      </w:r>
      <w:r w:rsidRPr="00A963A7">
        <w:rPr>
          <w:rFonts w:eastAsia="SimSun" w:hint="eastAsia"/>
          <w:szCs w:val="24"/>
          <w:lang w:eastAsia="zh-CN"/>
        </w:rPr>
        <w:t>Keysight</w:t>
      </w:r>
      <w:r w:rsidRPr="00A963A7">
        <w:rPr>
          <w:rFonts w:eastAsia="SimSun"/>
          <w:szCs w:val="24"/>
          <w:lang w:eastAsia="zh-CN"/>
        </w:rPr>
        <w:t>): The proposed spherical coverage measurement approach for single-DCI scheme is as follows (per grid point):</w:t>
      </w:r>
    </w:p>
    <w:p w14:paraId="701B4603" w14:textId="77777777" w:rsidR="00AE17F3" w:rsidRPr="00A963A7" w:rsidRDefault="00AE17F3" w:rsidP="002C7F45">
      <w:pPr>
        <w:pStyle w:val="ListParagraph"/>
        <w:numPr>
          <w:ilvl w:val="2"/>
          <w:numId w:val="4"/>
        </w:numPr>
        <w:spacing w:after="120"/>
        <w:ind w:firstLineChars="0"/>
        <w:rPr>
          <w:rFonts w:eastAsia="SimSun"/>
          <w:szCs w:val="24"/>
          <w:lang w:eastAsia="zh-CN"/>
        </w:rPr>
      </w:pPr>
      <w:r w:rsidRPr="00A963A7">
        <w:rPr>
          <w:rFonts w:eastAsia="SimSun"/>
          <w:szCs w:val="24"/>
          <w:lang w:eastAsia="zh-CN"/>
        </w:rPr>
        <w:t xml:space="preserve">Step 1 (Selection of best AoA2.m probe): The Total TP (TTP) for fixed DL power levels applied to AoA1 and each probe AoA2.m (with m = 1, …, M) is determined and the maximum JTP per grid point TTPAoA2,Pn is recorded. Subsequently, the 2nd DL (AoA2) is introduced on the AoA2 probe that yielded the maximum TTPAoA2 before the TJ2AS/J2AS is determined. </w:t>
      </w:r>
    </w:p>
    <w:p w14:paraId="167CF127" w14:textId="7D648A7C" w:rsidR="00AE17F3" w:rsidRPr="00A963A7" w:rsidRDefault="00AE17F3" w:rsidP="007F54EF">
      <w:pPr>
        <w:pStyle w:val="ListParagraph"/>
        <w:numPr>
          <w:ilvl w:val="2"/>
          <w:numId w:val="4"/>
        </w:numPr>
        <w:spacing w:after="120"/>
        <w:ind w:firstLineChars="0"/>
        <w:rPr>
          <w:rFonts w:eastAsia="SimSun"/>
          <w:szCs w:val="24"/>
          <w:lang w:eastAsia="zh-CN"/>
        </w:rPr>
      </w:pPr>
      <w:r w:rsidRPr="00A963A7">
        <w:rPr>
          <w:rFonts w:eastAsia="SimSun"/>
          <w:szCs w:val="24"/>
          <w:lang w:eastAsia="zh-CN"/>
        </w:rPr>
        <w:t>Step 2 (TJ2AS): Using the best AoA2 probe from step 1, perform a spherical coverage test similar to the legacy spherical coverage test, outlined in Clauses 7.3.4 and K.1.6 of [TS 38.521-2]. Instead of EIS metric, the single-DCI scheme spherical coverage test is based on the Total Joint 2 AoA Sensitivity, discussed in the previous section, TJ2AS.</w:t>
      </w:r>
    </w:p>
    <w:p w14:paraId="1521B8FA" w14:textId="0DB5756E" w:rsidR="007F54EF" w:rsidRPr="00A963A7" w:rsidRDefault="007F54EF" w:rsidP="007F54EF">
      <w:pPr>
        <w:spacing w:after="120"/>
        <w:ind w:left="2016"/>
        <w:jc w:val="center"/>
        <w:rPr>
          <w:szCs w:val="24"/>
          <w:lang w:eastAsia="zh-CN"/>
        </w:rPr>
      </w:pPr>
      <w:r w:rsidRPr="00A963A7">
        <w:rPr>
          <w:noProof/>
        </w:rPr>
        <w:lastRenderedPageBreak/>
        <w:drawing>
          <wp:inline distT="0" distB="0" distL="0" distR="0" wp14:anchorId="2D4477E2" wp14:editId="54282FD2">
            <wp:extent cx="4595814" cy="1736166"/>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13863"/>
                    <a:stretch/>
                  </pic:blipFill>
                  <pic:spPr bwMode="auto">
                    <a:xfrm>
                      <a:off x="0" y="0"/>
                      <a:ext cx="4598251" cy="1737087"/>
                    </a:xfrm>
                    <a:prstGeom prst="rect">
                      <a:avLst/>
                    </a:prstGeom>
                    <a:noFill/>
                    <a:ln>
                      <a:noFill/>
                    </a:ln>
                    <a:extLst>
                      <a:ext uri="{53640926-AAD7-44D8-BBD7-CCE9431645EC}">
                        <a14:shadowObscured xmlns:a14="http://schemas.microsoft.com/office/drawing/2010/main"/>
                      </a:ext>
                    </a:extLst>
                  </pic:spPr>
                </pic:pic>
              </a:graphicData>
            </a:graphic>
          </wp:inline>
        </w:drawing>
      </w:r>
    </w:p>
    <w:p w14:paraId="20C97DFB" w14:textId="5C36EF06" w:rsidR="007F54EF" w:rsidRPr="00A963A7" w:rsidRDefault="007F54EF" w:rsidP="007F54EF">
      <w:pPr>
        <w:pStyle w:val="Caption"/>
        <w:jc w:val="center"/>
      </w:pPr>
      <w:bookmarkStart w:id="0" w:name="_Ref112743364"/>
      <w:r w:rsidRPr="00A963A7">
        <w:t xml:space="preserve">           Figure</w:t>
      </w:r>
      <w:bookmarkEnd w:id="0"/>
      <w:r w:rsidRPr="00A963A7">
        <w:t xml:space="preserve"> 1.2.1-3: Example single-DCI scheme measurement setup with three AoA2 probes. </w:t>
      </w:r>
    </w:p>
    <w:p w14:paraId="0566B0AA" w14:textId="77777777" w:rsidR="007F54EF" w:rsidRPr="00A963A7" w:rsidRDefault="007F54EF" w:rsidP="002C7F45">
      <w:pPr>
        <w:spacing w:after="120"/>
        <w:ind w:left="2016"/>
        <w:jc w:val="center"/>
        <w:rPr>
          <w:szCs w:val="24"/>
          <w:lang w:eastAsia="zh-CN"/>
        </w:rPr>
      </w:pPr>
    </w:p>
    <w:p w14:paraId="6999D6DD" w14:textId="77777777" w:rsidR="00AE17F3" w:rsidRPr="00A963A7" w:rsidRDefault="00AE17F3" w:rsidP="002C7F45">
      <w:pPr>
        <w:spacing w:after="120"/>
        <w:rPr>
          <w:szCs w:val="24"/>
          <w:lang w:eastAsia="zh-CN"/>
        </w:rPr>
      </w:pPr>
    </w:p>
    <w:p w14:paraId="38308C22" w14:textId="77777777" w:rsidR="007F54EF" w:rsidRPr="00A963A7" w:rsidRDefault="007F54EF" w:rsidP="007F54EF">
      <w:pPr>
        <w:spacing w:after="0"/>
        <w:jc w:val="center"/>
      </w:pPr>
      <w:r w:rsidRPr="00A963A7">
        <w:rPr>
          <w:noProof/>
        </w:rPr>
        <w:drawing>
          <wp:inline distT="0" distB="0" distL="0" distR="0" wp14:anchorId="03ABA33A" wp14:editId="6AA19F84">
            <wp:extent cx="4846320" cy="53912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6320" cy="5391223"/>
                    </a:xfrm>
                    <a:prstGeom prst="rect">
                      <a:avLst/>
                    </a:prstGeom>
                    <a:noFill/>
                    <a:ln>
                      <a:noFill/>
                    </a:ln>
                  </pic:spPr>
                </pic:pic>
              </a:graphicData>
            </a:graphic>
          </wp:inline>
        </w:drawing>
      </w:r>
    </w:p>
    <w:p w14:paraId="397CCC05" w14:textId="20F1EF2F" w:rsidR="007F54EF" w:rsidRPr="00A963A7" w:rsidRDefault="007F54EF" w:rsidP="007F54EF">
      <w:pPr>
        <w:pStyle w:val="Caption"/>
        <w:jc w:val="center"/>
      </w:pPr>
      <w:bookmarkStart w:id="1" w:name="_Ref113608620"/>
      <w:r w:rsidRPr="00A963A7">
        <w:t xml:space="preserve">Figure </w:t>
      </w:r>
      <w:bookmarkEnd w:id="1"/>
      <w:r w:rsidRPr="00A963A7">
        <w:t xml:space="preserve">1.2.1-4: Flow diagram of test sequences for single-DCI scheme using parametric approach. </w:t>
      </w:r>
    </w:p>
    <w:p w14:paraId="162455A2" w14:textId="6726E9B5" w:rsidR="007F54EF" w:rsidRPr="00A963A7" w:rsidRDefault="007F54EF" w:rsidP="007F54EF">
      <w:pPr>
        <w:pStyle w:val="ListParagraph"/>
        <w:numPr>
          <w:ilvl w:val="1"/>
          <w:numId w:val="4"/>
        </w:numPr>
        <w:spacing w:after="120"/>
        <w:ind w:firstLineChars="0"/>
        <w:rPr>
          <w:rFonts w:eastAsia="SimSun"/>
          <w:szCs w:val="24"/>
          <w:lang w:eastAsia="zh-CN"/>
        </w:rPr>
      </w:pPr>
      <w:r w:rsidRPr="00A963A7">
        <w:rPr>
          <w:rFonts w:eastAsia="SimSun"/>
          <w:szCs w:val="24"/>
          <w:lang w:eastAsia="zh-CN"/>
        </w:rPr>
        <w:t>Option 2: Specify other option if any</w:t>
      </w:r>
    </w:p>
    <w:p w14:paraId="426E59F2" w14:textId="77777777" w:rsidR="00402EBF" w:rsidRPr="00A963A7" w:rsidRDefault="00402EBF" w:rsidP="00402EB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WF</w:t>
      </w:r>
    </w:p>
    <w:p w14:paraId="272A65A2" w14:textId="71CD4A50" w:rsidR="004245A6" w:rsidRPr="004245A6" w:rsidRDefault="004245A6" w:rsidP="004245A6">
      <w:pPr>
        <w:pStyle w:val="ListParagraph"/>
        <w:numPr>
          <w:ilvl w:val="1"/>
          <w:numId w:val="4"/>
        </w:numPr>
        <w:spacing w:after="120"/>
        <w:ind w:firstLineChars="0"/>
        <w:rPr>
          <w:rFonts w:eastAsia="SimSun"/>
          <w:szCs w:val="24"/>
          <w:lang w:eastAsia="zh-CN"/>
        </w:rPr>
      </w:pPr>
      <w:r>
        <w:rPr>
          <w:rFonts w:eastAsia="SimSun"/>
          <w:szCs w:val="24"/>
          <w:lang w:eastAsia="zh-CN"/>
        </w:rPr>
        <w:t>RAN4 to further study the t</w:t>
      </w:r>
      <w:r w:rsidRPr="00402EBF">
        <w:rPr>
          <w:rFonts w:eastAsia="SimSun"/>
          <w:szCs w:val="24"/>
          <w:lang w:eastAsia="zh-CN"/>
        </w:rPr>
        <w:t xml:space="preserve">est </w:t>
      </w:r>
      <w:r>
        <w:rPr>
          <w:rFonts w:eastAsia="SimSun"/>
          <w:szCs w:val="24"/>
          <w:lang w:eastAsia="zh-CN"/>
        </w:rPr>
        <w:t>p</w:t>
      </w:r>
      <w:r w:rsidRPr="00402EBF">
        <w:rPr>
          <w:rFonts w:eastAsia="SimSun"/>
          <w:szCs w:val="24"/>
          <w:lang w:eastAsia="zh-CN"/>
        </w:rPr>
        <w:t xml:space="preserve">rocedure for </w:t>
      </w:r>
      <w:r w:rsidRPr="00A963A7">
        <w:t xml:space="preserve">single-DCI scheme </w:t>
      </w:r>
      <w:r>
        <w:rPr>
          <w:rFonts w:eastAsia="SimSun"/>
          <w:szCs w:val="24"/>
          <w:lang w:eastAsia="zh-CN"/>
        </w:rPr>
        <w:t xml:space="preserve">in option 1 if </w:t>
      </w:r>
      <w:r w:rsidRPr="004245A6">
        <w:rPr>
          <w:rFonts w:eastAsia="SimSun"/>
          <w:szCs w:val="24"/>
          <w:lang w:eastAsia="zh-CN"/>
        </w:rPr>
        <w:t xml:space="preserve">parametric test approach is adopted </w:t>
      </w:r>
      <w:r>
        <w:rPr>
          <w:rFonts w:eastAsia="SimSun"/>
          <w:szCs w:val="24"/>
          <w:lang w:eastAsia="zh-CN"/>
        </w:rPr>
        <w:t>in RF session.</w:t>
      </w:r>
    </w:p>
    <w:p w14:paraId="16289DA4" w14:textId="77777777" w:rsidR="00402EBF" w:rsidRDefault="00402EBF" w:rsidP="006E1800">
      <w:pPr>
        <w:rPr>
          <w:b/>
          <w:u w:val="single"/>
          <w:lang w:eastAsia="ko-KR"/>
        </w:rPr>
      </w:pPr>
    </w:p>
    <w:p w14:paraId="0557B702" w14:textId="4B945FB6" w:rsidR="006E1800" w:rsidRPr="00A963A7" w:rsidRDefault="006E1800" w:rsidP="006E1800">
      <w:pPr>
        <w:rPr>
          <w:b/>
          <w:u w:val="single"/>
          <w:lang w:eastAsia="ko-KR"/>
        </w:rPr>
      </w:pPr>
      <w:r w:rsidRPr="00A963A7">
        <w:rPr>
          <w:b/>
          <w:u w:val="single"/>
          <w:lang w:eastAsia="ko-KR"/>
        </w:rPr>
        <w:t>Issue 1-1-1</w:t>
      </w:r>
      <w:r w:rsidR="0036043A" w:rsidRPr="00A963A7">
        <w:rPr>
          <w:b/>
          <w:u w:val="single"/>
          <w:lang w:eastAsia="ko-KR"/>
        </w:rPr>
        <w:t>2</w:t>
      </w:r>
      <w:r w:rsidRPr="00A963A7">
        <w:rPr>
          <w:b/>
          <w:u w:val="single"/>
          <w:lang w:eastAsia="ko-KR"/>
        </w:rPr>
        <w:t>: Test Procedure for Multi-DCI Schemes</w:t>
      </w:r>
    </w:p>
    <w:p w14:paraId="11148E03" w14:textId="1921E787" w:rsidR="006E1800" w:rsidRPr="00A963A7" w:rsidRDefault="006E1800" w:rsidP="006E180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44BBE402" w14:textId="25482FDF" w:rsidR="006E1800" w:rsidRPr="00A963A7" w:rsidRDefault="006E1800" w:rsidP="006E1800">
      <w:pPr>
        <w:pStyle w:val="ListParagraph"/>
        <w:numPr>
          <w:ilvl w:val="1"/>
          <w:numId w:val="4"/>
        </w:numPr>
        <w:overflowPunct/>
        <w:autoSpaceDE/>
        <w:autoSpaceDN/>
        <w:adjustRightInd/>
        <w:spacing w:after="120"/>
        <w:ind w:firstLineChars="0"/>
        <w:textAlignment w:val="auto"/>
        <w:rPr>
          <w:rFonts w:eastAsia="SimSun"/>
          <w:szCs w:val="24"/>
          <w:lang w:eastAsia="zh-CN"/>
        </w:rPr>
      </w:pPr>
      <w:r w:rsidRPr="00A963A7">
        <w:rPr>
          <w:rFonts w:eastAsia="SimSun"/>
          <w:szCs w:val="24"/>
          <w:lang w:eastAsia="zh-CN"/>
        </w:rPr>
        <w:t>Option 1(Keysight):  The proposed spherical coverage measurement approach for multi-DCI scheme is as follows (per grid point):</w:t>
      </w:r>
    </w:p>
    <w:p w14:paraId="589BBCDA" w14:textId="77777777" w:rsidR="006E1800" w:rsidRPr="00A963A7" w:rsidRDefault="006E1800" w:rsidP="002C7F45">
      <w:pPr>
        <w:pStyle w:val="ListParagraph"/>
        <w:numPr>
          <w:ilvl w:val="2"/>
          <w:numId w:val="4"/>
        </w:numPr>
        <w:overflowPunct/>
        <w:autoSpaceDE/>
        <w:autoSpaceDN/>
        <w:adjustRightInd/>
        <w:spacing w:after="120"/>
        <w:ind w:firstLineChars="0"/>
        <w:textAlignment w:val="auto"/>
        <w:rPr>
          <w:rFonts w:eastAsia="SimSun"/>
          <w:szCs w:val="24"/>
          <w:lang w:eastAsia="zh-CN"/>
        </w:rPr>
      </w:pPr>
      <w:r w:rsidRPr="00A963A7">
        <w:rPr>
          <w:rFonts w:eastAsia="SimSun"/>
          <w:szCs w:val="24"/>
          <w:lang w:eastAsia="zh-CN"/>
        </w:rPr>
        <w:t xml:space="preserve">Step 1 (Selection of best AoA2.m probe): The AoA2 TP for fixed DL power levels applied to AoA1 and each probe AoA2.m (with m = 1, …, M) is determined and the maximum TP per grid point TPAoA2,Pn is recorded. Subsequently, the 2nd DL (AoA2) is introduced from the probe that yielded the maximum TPAoA2 before EISAoA1 is determined. </w:t>
      </w:r>
    </w:p>
    <w:p w14:paraId="5D6153CE" w14:textId="19BFC4A7" w:rsidR="006E1800" w:rsidRPr="00A963A7" w:rsidRDefault="006E1800" w:rsidP="006E1800">
      <w:pPr>
        <w:pStyle w:val="ListParagraph"/>
        <w:numPr>
          <w:ilvl w:val="2"/>
          <w:numId w:val="4"/>
        </w:numPr>
        <w:overflowPunct/>
        <w:autoSpaceDE/>
        <w:autoSpaceDN/>
        <w:adjustRightInd/>
        <w:spacing w:after="120"/>
        <w:ind w:firstLineChars="0"/>
        <w:textAlignment w:val="auto"/>
        <w:rPr>
          <w:rFonts w:eastAsia="SimSun"/>
          <w:szCs w:val="24"/>
          <w:lang w:eastAsia="zh-CN"/>
        </w:rPr>
      </w:pPr>
      <w:r w:rsidRPr="00A963A7">
        <w:rPr>
          <w:rFonts w:eastAsia="SimSun"/>
          <w:szCs w:val="24"/>
          <w:lang w:eastAsia="zh-CN"/>
        </w:rPr>
        <w:t xml:space="preserve">Step 2 (EISAoA1): Using the best AoA2 probe from step 1, perform a spherical coverage test similar to the legacy spherical coverage test, outlined in Clauses 7.3.4 and K.1.6 of [TS 38.521-2]. </w:t>
      </w:r>
    </w:p>
    <w:p w14:paraId="6CE7EA18" w14:textId="6DA92E3C" w:rsidR="006E1800" w:rsidRPr="00A963A7" w:rsidRDefault="006E1800" w:rsidP="006E1800">
      <w:pPr>
        <w:spacing w:after="120"/>
        <w:ind w:left="2016"/>
        <w:jc w:val="center"/>
        <w:rPr>
          <w:szCs w:val="24"/>
          <w:lang w:eastAsia="zh-CN"/>
        </w:rPr>
      </w:pPr>
      <w:r w:rsidRPr="00A963A7">
        <w:rPr>
          <w:noProof/>
        </w:rPr>
        <w:drawing>
          <wp:inline distT="0" distB="0" distL="0" distR="0" wp14:anchorId="12BC06DD" wp14:editId="525FF652">
            <wp:extent cx="5486103" cy="2229533"/>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13221"/>
                    <a:stretch/>
                  </pic:blipFill>
                  <pic:spPr bwMode="auto">
                    <a:xfrm>
                      <a:off x="0" y="0"/>
                      <a:ext cx="5486400" cy="2229654"/>
                    </a:xfrm>
                    <a:prstGeom prst="rect">
                      <a:avLst/>
                    </a:prstGeom>
                    <a:noFill/>
                    <a:ln>
                      <a:noFill/>
                    </a:ln>
                    <a:extLst>
                      <a:ext uri="{53640926-AAD7-44D8-BBD7-CCE9431645EC}">
                        <a14:shadowObscured xmlns:a14="http://schemas.microsoft.com/office/drawing/2010/main"/>
                      </a:ext>
                    </a:extLst>
                  </pic:spPr>
                </pic:pic>
              </a:graphicData>
            </a:graphic>
          </wp:inline>
        </w:drawing>
      </w:r>
    </w:p>
    <w:p w14:paraId="0E5FB401" w14:textId="1FFB9D41" w:rsidR="006E1800" w:rsidRPr="00A963A7" w:rsidRDefault="006E1800" w:rsidP="006E1800">
      <w:pPr>
        <w:spacing w:after="120"/>
        <w:ind w:left="2016"/>
        <w:jc w:val="center"/>
      </w:pPr>
      <w:r w:rsidRPr="00A963A7">
        <w:t>Figure 1.2.1-5: Example multi-DCI scheme measurement setup with three AoA2 probes</w:t>
      </w:r>
    </w:p>
    <w:p w14:paraId="12CC978A" w14:textId="5696CD9B" w:rsidR="006E1800" w:rsidRPr="00A963A7" w:rsidRDefault="006E1800" w:rsidP="006E1800">
      <w:pPr>
        <w:spacing w:after="120"/>
        <w:ind w:left="2016"/>
        <w:jc w:val="center"/>
        <w:rPr>
          <w:szCs w:val="24"/>
          <w:lang w:eastAsia="zh-CN"/>
        </w:rPr>
      </w:pPr>
      <w:r w:rsidRPr="00A963A7">
        <w:rPr>
          <w:noProof/>
        </w:rPr>
        <w:lastRenderedPageBreak/>
        <w:drawing>
          <wp:inline distT="0" distB="0" distL="0" distR="0" wp14:anchorId="4F5FF398" wp14:editId="2F10F04D">
            <wp:extent cx="5486400" cy="6128027"/>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6128027"/>
                    </a:xfrm>
                    <a:prstGeom prst="rect">
                      <a:avLst/>
                    </a:prstGeom>
                    <a:noFill/>
                    <a:ln>
                      <a:noFill/>
                    </a:ln>
                  </pic:spPr>
                </pic:pic>
              </a:graphicData>
            </a:graphic>
          </wp:inline>
        </w:drawing>
      </w:r>
    </w:p>
    <w:p w14:paraId="725AA8B8" w14:textId="1D4CD00D" w:rsidR="006E1800" w:rsidRPr="00A963A7" w:rsidRDefault="006E1800" w:rsidP="002C7F45">
      <w:pPr>
        <w:spacing w:after="120"/>
        <w:ind w:left="2016"/>
        <w:jc w:val="center"/>
        <w:rPr>
          <w:szCs w:val="24"/>
          <w:lang w:eastAsia="zh-CN"/>
        </w:rPr>
      </w:pPr>
      <w:r w:rsidRPr="00A963A7">
        <w:t>Figure 1.2.1-6: Flow diagram of test sequences for multi-DCI scheme with parametric test approach</w:t>
      </w:r>
    </w:p>
    <w:p w14:paraId="5AE0A8A2" w14:textId="77777777" w:rsidR="007F54EF" w:rsidRPr="00A963A7" w:rsidRDefault="007F54EF" w:rsidP="002C7F45">
      <w:pPr>
        <w:spacing w:after="120"/>
        <w:rPr>
          <w:szCs w:val="24"/>
          <w:lang w:eastAsia="zh-CN"/>
        </w:rPr>
      </w:pPr>
    </w:p>
    <w:p w14:paraId="51CF2938" w14:textId="3933EFF4" w:rsidR="006E1800" w:rsidRPr="00A963A7" w:rsidRDefault="006E1800" w:rsidP="004245A6">
      <w:pPr>
        <w:pStyle w:val="ListParagraph"/>
        <w:numPr>
          <w:ilvl w:val="1"/>
          <w:numId w:val="4"/>
        </w:numPr>
        <w:spacing w:after="120"/>
        <w:ind w:firstLineChars="0"/>
        <w:rPr>
          <w:rFonts w:eastAsia="SimSun"/>
          <w:szCs w:val="24"/>
          <w:lang w:eastAsia="zh-CN"/>
        </w:rPr>
      </w:pPr>
      <w:r w:rsidRPr="00A963A7">
        <w:rPr>
          <w:rFonts w:eastAsia="SimSun"/>
          <w:szCs w:val="24"/>
          <w:lang w:eastAsia="zh-CN"/>
        </w:rPr>
        <w:t>Option 2: Specify other option if any</w:t>
      </w:r>
    </w:p>
    <w:p w14:paraId="20F34FCC" w14:textId="604C4B5C" w:rsidR="006E1800" w:rsidRPr="00A963A7" w:rsidRDefault="006E1800" w:rsidP="006E180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WF</w:t>
      </w:r>
    </w:p>
    <w:p w14:paraId="3148FDAE" w14:textId="0A0C753B" w:rsidR="006E1800" w:rsidRPr="004245A6" w:rsidRDefault="00402EBF" w:rsidP="004245A6">
      <w:pPr>
        <w:pStyle w:val="ListParagraph"/>
        <w:numPr>
          <w:ilvl w:val="1"/>
          <w:numId w:val="4"/>
        </w:numPr>
        <w:spacing w:after="120"/>
        <w:ind w:firstLineChars="0"/>
        <w:rPr>
          <w:rFonts w:eastAsia="SimSun"/>
          <w:szCs w:val="24"/>
          <w:lang w:eastAsia="zh-CN"/>
        </w:rPr>
      </w:pPr>
      <w:r>
        <w:rPr>
          <w:rFonts w:eastAsia="SimSun"/>
          <w:szCs w:val="24"/>
          <w:lang w:eastAsia="zh-CN"/>
        </w:rPr>
        <w:t>RAN4 to further study the t</w:t>
      </w:r>
      <w:r w:rsidRPr="00402EBF">
        <w:rPr>
          <w:rFonts w:eastAsia="SimSun"/>
          <w:szCs w:val="24"/>
          <w:lang w:eastAsia="zh-CN"/>
        </w:rPr>
        <w:t xml:space="preserve">est </w:t>
      </w:r>
      <w:r>
        <w:rPr>
          <w:rFonts w:eastAsia="SimSun"/>
          <w:szCs w:val="24"/>
          <w:lang w:eastAsia="zh-CN"/>
        </w:rPr>
        <w:t>p</w:t>
      </w:r>
      <w:r w:rsidRPr="00402EBF">
        <w:rPr>
          <w:rFonts w:eastAsia="SimSun"/>
          <w:szCs w:val="24"/>
          <w:lang w:eastAsia="zh-CN"/>
        </w:rPr>
        <w:t xml:space="preserve">rocedure for Multi-DCI </w:t>
      </w:r>
      <w:r>
        <w:rPr>
          <w:rFonts w:eastAsia="SimSun"/>
          <w:szCs w:val="24"/>
          <w:lang w:eastAsia="zh-CN"/>
        </w:rPr>
        <w:t>s</w:t>
      </w:r>
      <w:r w:rsidRPr="00402EBF">
        <w:rPr>
          <w:rFonts w:eastAsia="SimSun"/>
          <w:szCs w:val="24"/>
          <w:lang w:eastAsia="zh-CN"/>
        </w:rPr>
        <w:t>chemes</w:t>
      </w:r>
      <w:r w:rsidR="004245A6">
        <w:rPr>
          <w:rFonts w:eastAsia="SimSun"/>
          <w:szCs w:val="24"/>
          <w:lang w:eastAsia="zh-CN"/>
        </w:rPr>
        <w:t xml:space="preserve"> in option 1</w:t>
      </w:r>
      <w:r>
        <w:rPr>
          <w:rFonts w:eastAsia="SimSun"/>
          <w:szCs w:val="24"/>
          <w:lang w:eastAsia="zh-CN"/>
        </w:rPr>
        <w:t xml:space="preserve"> </w:t>
      </w:r>
      <w:r w:rsidR="004245A6">
        <w:rPr>
          <w:rFonts w:eastAsia="SimSun"/>
          <w:szCs w:val="24"/>
          <w:lang w:eastAsia="zh-CN"/>
        </w:rPr>
        <w:t xml:space="preserve">if </w:t>
      </w:r>
      <w:r w:rsidR="004245A6" w:rsidRPr="004245A6">
        <w:rPr>
          <w:rFonts w:eastAsia="SimSun"/>
          <w:szCs w:val="24"/>
          <w:lang w:eastAsia="zh-CN"/>
        </w:rPr>
        <w:t>parametric test approach</w:t>
      </w:r>
      <w:r w:rsidR="004245A6" w:rsidRPr="004245A6">
        <w:rPr>
          <w:rFonts w:eastAsia="SimSun"/>
          <w:szCs w:val="24"/>
          <w:lang w:eastAsia="zh-CN"/>
        </w:rPr>
        <w:t xml:space="preserve"> is adopted </w:t>
      </w:r>
      <w:r w:rsidR="004245A6">
        <w:rPr>
          <w:rFonts w:eastAsia="SimSun"/>
          <w:szCs w:val="24"/>
          <w:lang w:eastAsia="zh-CN"/>
        </w:rPr>
        <w:t>in RF session.</w:t>
      </w:r>
    </w:p>
    <w:p w14:paraId="681074FB" w14:textId="77777777" w:rsidR="00B0677E" w:rsidRPr="00A963A7" w:rsidRDefault="00B0677E" w:rsidP="002C7F45"/>
    <w:p w14:paraId="45F2B973" w14:textId="57A5E634" w:rsidR="00B0677E" w:rsidRPr="00A963A7" w:rsidRDefault="00B0677E" w:rsidP="00B0677E">
      <w:pPr>
        <w:rPr>
          <w:b/>
          <w:u w:val="single"/>
          <w:lang w:eastAsia="ko-KR"/>
        </w:rPr>
      </w:pPr>
      <w:r w:rsidRPr="00A963A7">
        <w:rPr>
          <w:b/>
          <w:u w:val="single"/>
          <w:lang w:eastAsia="ko-KR"/>
        </w:rPr>
        <w:t>Issue 1-1-1</w:t>
      </w:r>
      <w:r w:rsidR="0036043A" w:rsidRPr="00A963A7">
        <w:rPr>
          <w:b/>
          <w:u w:val="single"/>
          <w:lang w:eastAsia="ko-KR"/>
        </w:rPr>
        <w:t>3</w:t>
      </w:r>
      <w:r w:rsidRPr="00A963A7">
        <w:rPr>
          <w:b/>
          <w:u w:val="single"/>
          <w:lang w:eastAsia="ko-KR"/>
        </w:rPr>
        <w:t>: Pass/Fail Test Procedure for Multi-DCI &amp; Single-DCI Schemes</w:t>
      </w:r>
    </w:p>
    <w:p w14:paraId="51B1E0DF" w14:textId="77777777" w:rsidR="00B0677E" w:rsidRPr="00A963A7" w:rsidRDefault="00B0677E" w:rsidP="00B0677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300C9EA2" w14:textId="6AD96C4E" w:rsidR="00B0677E" w:rsidRPr="00A963A7" w:rsidRDefault="00B0677E" w:rsidP="00B0677E">
      <w:pPr>
        <w:pStyle w:val="ListParagraph"/>
        <w:numPr>
          <w:ilvl w:val="1"/>
          <w:numId w:val="4"/>
        </w:numPr>
        <w:overflowPunct/>
        <w:autoSpaceDE/>
        <w:autoSpaceDN/>
        <w:adjustRightInd/>
        <w:spacing w:after="120"/>
        <w:ind w:firstLineChars="0"/>
        <w:textAlignment w:val="auto"/>
        <w:rPr>
          <w:rFonts w:eastAsia="SimSun"/>
          <w:szCs w:val="24"/>
          <w:lang w:eastAsia="zh-CN"/>
        </w:rPr>
      </w:pPr>
      <w:r w:rsidRPr="00A963A7">
        <w:rPr>
          <w:rFonts w:eastAsia="SimSun"/>
          <w:szCs w:val="24"/>
          <w:lang w:eastAsia="zh-CN"/>
        </w:rPr>
        <w:t>Option 1(Keysight):  The proposed spherical coverage measurement approach for multi-DCI scheme is as follows (per grid point):</w:t>
      </w:r>
    </w:p>
    <w:p w14:paraId="5266307B" w14:textId="77777777" w:rsidR="00B0677E" w:rsidRPr="00A963A7" w:rsidRDefault="00B0677E" w:rsidP="0036043A">
      <w:pPr>
        <w:pStyle w:val="ListParagraph"/>
        <w:numPr>
          <w:ilvl w:val="2"/>
          <w:numId w:val="4"/>
        </w:numPr>
        <w:overflowPunct/>
        <w:autoSpaceDE/>
        <w:autoSpaceDN/>
        <w:adjustRightInd/>
        <w:spacing w:after="200" w:line="276" w:lineRule="auto"/>
        <w:ind w:firstLineChars="0"/>
        <w:contextualSpacing/>
        <w:textAlignment w:val="auto"/>
      </w:pPr>
      <w:r w:rsidRPr="00A963A7">
        <w:rPr>
          <w:b/>
          <w:bCs/>
        </w:rPr>
        <w:t>Step 1 (Apply DL power level to AoA1&amp;AoA2):</w:t>
      </w:r>
      <w:r w:rsidRPr="00A963A7">
        <w:t xml:space="preserve"> Apply a fixed DL power level (referenced to center of QZ) to AoA1 that corresponds to the requirement defined in </w:t>
      </w:r>
      <w:r w:rsidRPr="00A963A7">
        <w:lastRenderedPageBreak/>
        <w:t>RAN4 WI. Apply the same DL level to the first AoA2 probe AoA2.</w:t>
      </w:r>
      <w:r w:rsidRPr="00A963A7">
        <w:rPr>
          <w:i/>
          <w:iCs/>
        </w:rPr>
        <w:t>m</w:t>
      </w:r>
      <w:r w:rsidRPr="00A963A7">
        <w:t xml:space="preserve"> (with </w:t>
      </w:r>
      <w:r w:rsidRPr="00A963A7">
        <w:rPr>
          <w:i/>
          <w:iCs/>
        </w:rPr>
        <w:t>m</w:t>
      </w:r>
      <w:r w:rsidRPr="00A963A7">
        <w:t xml:space="preserve"> = 1 out of </w:t>
      </w:r>
      <w:r w:rsidRPr="00A963A7">
        <w:rPr>
          <w:i/>
          <w:iCs/>
        </w:rPr>
        <w:t>M</w:t>
      </w:r>
      <w:r w:rsidRPr="00A963A7">
        <w:t>).</w:t>
      </w:r>
    </w:p>
    <w:p w14:paraId="355EC603" w14:textId="77777777" w:rsidR="00B0677E" w:rsidRPr="00A963A7" w:rsidRDefault="00B0677E" w:rsidP="0036043A">
      <w:pPr>
        <w:pStyle w:val="ListParagraph"/>
        <w:numPr>
          <w:ilvl w:val="2"/>
          <w:numId w:val="4"/>
        </w:numPr>
        <w:overflowPunct/>
        <w:autoSpaceDE/>
        <w:autoSpaceDN/>
        <w:adjustRightInd/>
        <w:spacing w:after="200" w:line="276" w:lineRule="auto"/>
        <w:ind w:firstLineChars="0"/>
        <w:contextualSpacing/>
        <w:textAlignment w:val="auto"/>
      </w:pPr>
      <w:r w:rsidRPr="00A963A7">
        <w:rPr>
          <w:b/>
          <w:bCs/>
        </w:rPr>
        <w:t>Step 2 (Determine Pass/Fail verdict while sampling other AoA2.m if needed):</w:t>
      </w:r>
    </w:p>
    <w:p w14:paraId="0FDF2713" w14:textId="77777777" w:rsidR="00B0677E" w:rsidRPr="00A963A7" w:rsidRDefault="00B0677E" w:rsidP="0036043A">
      <w:pPr>
        <w:pStyle w:val="ListParagraph"/>
        <w:numPr>
          <w:ilvl w:val="3"/>
          <w:numId w:val="4"/>
        </w:numPr>
        <w:overflowPunct/>
        <w:autoSpaceDE/>
        <w:autoSpaceDN/>
        <w:adjustRightInd/>
        <w:spacing w:after="200" w:line="276" w:lineRule="auto"/>
        <w:ind w:firstLineChars="0"/>
        <w:contextualSpacing/>
        <w:textAlignment w:val="auto"/>
      </w:pPr>
      <w:r w:rsidRPr="00A963A7">
        <w:rPr>
          <w:b/>
          <w:bCs/>
        </w:rPr>
        <w:t xml:space="preserve">Multi-DCI: </w:t>
      </w:r>
      <w:r w:rsidRPr="00A963A7">
        <w:t>for the selected AoA1 &amp; AoA2 combination, determine whether the TP for each AoA passes the min. required TP, i.e., a Pass verdict for the test point is issued if both TPs (TP</w:t>
      </w:r>
      <w:r w:rsidRPr="00A963A7">
        <w:rPr>
          <w:vertAlign w:val="subscript"/>
        </w:rPr>
        <w:t>AoA1</w:t>
      </w:r>
      <w:r w:rsidRPr="00A963A7">
        <w:t xml:space="preserve"> &amp; TP</w:t>
      </w:r>
      <w:r w:rsidRPr="00A963A7">
        <w:rPr>
          <w:vertAlign w:val="subscript"/>
        </w:rPr>
        <w:t>AoA2.</w:t>
      </w:r>
      <w:r w:rsidRPr="00A963A7">
        <w:rPr>
          <w:i/>
          <w:iCs/>
          <w:vertAlign w:val="subscript"/>
        </w:rPr>
        <w:t>m</w:t>
      </w:r>
      <w:r w:rsidRPr="00A963A7">
        <w:t xml:space="preserve">) pass the TP requirement, otherwise, issue a conditional Fail verdict. Continue to the next </w:t>
      </w:r>
      <w:bookmarkStart w:id="2" w:name="_Hlk127530179"/>
      <w:r w:rsidRPr="00A963A7">
        <w:t xml:space="preserve">AoA2.m </w:t>
      </w:r>
      <w:bookmarkEnd w:id="2"/>
      <w:r w:rsidRPr="00A963A7">
        <w:t>if a conditional Fail verdict was obtained until a Pass verdict for any AoA2.</w:t>
      </w:r>
      <w:r w:rsidRPr="00A963A7">
        <w:rPr>
          <w:i/>
          <w:iCs/>
        </w:rPr>
        <w:t>m</w:t>
      </w:r>
      <w:r w:rsidRPr="00A963A7">
        <w:t xml:space="preserve"> (with </w:t>
      </w:r>
      <w:r w:rsidRPr="00A963A7">
        <w:rPr>
          <w:i/>
          <w:iCs/>
        </w:rPr>
        <w:t>m</w:t>
      </w:r>
      <w:r w:rsidRPr="00A963A7">
        <w:t xml:space="preserve"> = 1 out of </w:t>
      </w:r>
      <w:r w:rsidRPr="00A963A7">
        <w:rPr>
          <w:i/>
          <w:iCs/>
        </w:rPr>
        <w:t>M</w:t>
      </w:r>
      <w:r w:rsidRPr="00A963A7">
        <w:t>) was reached. Alternatively, if no Pass was recorded for any</w:t>
      </w:r>
      <w:r w:rsidRPr="00A963A7">
        <w:rPr>
          <w:rFonts w:eastAsia="Malgun Gothic"/>
        </w:rPr>
        <w:t xml:space="preserve"> </w:t>
      </w:r>
      <w:r w:rsidRPr="00A963A7">
        <w:t>AoA2.m, issue a Fail verdict for the test point</w:t>
      </w:r>
    </w:p>
    <w:p w14:paraId="7EEAD067" w14:textId="77777777" w:rsidR="00B0677E" w:rsidRPr="00A963A7" w:rsidRDefault="00B0677E" w:rsidP="0036043A">
      <w:pPr>
        <w:pStyle w:val="ListParagraph"/>
        <w:numPr>
          <w:ilvl w:val="3"/>
          <w:numId w:val="4"/>
        </w:numPr>
        <w:overflowPunct/>
        <w:autoSpaceDE/>
        <w:autoSpaceDN/>
        <w:adjustRightInd/>
        <w:spacing w:after="200" w:line="276" w:lineRule="auto"/>
        <w:ind w:firstLineChars="0"/>
        <w:contextualSpacing/>
        <w:textAlignment w:val="auto"/>
      </w:pPr>
      <w:r w:rsidRPr="00A963A7">
        <w:rPr>
          <w:b/>
          <w:bCs/>
        </w:rPr>
        <w:t xml:space="preserve">Single-DCI: </w:t>
      </w:r>
      <w:r w:rsidRPr="00A963A7">
        <w:t>for the selected AoA1 &amp; AoA2 combination, determine whether the joint TP (JTP) passes the min. required TP, i.e., a Pass verdict is issued for the test point if JTP</w:t>
      </w:r>
      <w:r w:rsidRPr="00A963A7">
        <w:rPr>
          <w:vertAlign w:val="subscript"/>
        </w:rPr>
        <w:t>AoA1, AoA2.</w:t>
      </w:r>
      <w:r w:rsidRPr="00A963A7">
        <w:rPr>
          <w:i/>
          <w:iCs/>
          <w:vertAlign w:val="subscript"/>
        </w:rPr>
        <w:t>m</w:t>
      </w:r>
      <w:r w:rsidRPr="00A963A7">
        <w:t xml:space="preserve"> passes the TP requirement, otherwise, issue a conditional Fail verdict. Continue to the next AoA2.m if a conditional Fail verdict was obtained until a Pass verdict for any AoA2.</w:t>
      </w:r>
      <w:r w:rsidRPr="00A963A7">
        <w:rPr>
          <w:i/>
          <w:iCs/>
        </w:rPr>
        <w:t>m</w:t>
      </w:r>
      <w:r w:rsidRPr="00A963A7">
        <w:t xml:space="preserve"> (with </w:t>
      </w:r>
      <w:r w:rsidRPr="00A963A7">
        <w:rPr>
          <w:i/>
          <w:iCs/>
        </w:rPr>
        <w:t>m</w:t>
      </w:r>
      <w:r w:rsidRPr="00A963A7">
        <w:t xml:space="preserve"> = 1 out of </w:t>
      </w:r>
      <w:r w:rsidRPr="00A963A7">
        <w:rPr>
          <w:i/>
          <w:iCs/>
        </w:rPr>
        <w:t>M</w:t>
      </w:r>
      <w:r w:rsidRPr="00A963A7">
        <w:t>) was reached. Alternatively, if no Pass was recorded for any AoA1 &amp; AoA2.</w:t>
      </w:r>
      <w:r w:rsidRPr="00A963A7">
        <w:rPr>
          <w:i/>
          <w:iCs/>
        </w:rPr>
        <w:t>m</w:t>
      </w:r>
      <w:r w:rsidRPr="00A963A7">
        <w:t xml:space="preserve"> combinations, issue a Fail verdict for the test point</w:t>
      </w:r>
    </w:p>
    <w:p w14:paraId="321CCCC5" w14:textId="644236CA" w:rsidR="00B0677E" w:rsidRPr="00A963A7" w:rsidRDefault="00B0677E" w:rsidP="00B0677E">
      <w:pPr>
        <w:spacing w:after="120"/>
        <w:rPr>
          <w:szCs w:val="24"/>
          <w:lang w:eastAsia="zh-CN"/>
        </w:rPr>
      </w:pPr>
    </w:p>
    <w:p w14:paraId="5B3CDC17" w14:textId="5D7868D7" w:rsidR="00B0677E" w:rsidRPr="00A963A7" w:rsidRDefault="00B0677E" w:rsidP="00B0677E">
      <w:pPr>
        <w:spacing w:after="120"/>
        <w:jc w:val="center"/>
        <w:rPr>
          <w:szCs w:val="24"/>
          <w:lang w:eastAsia="zh-CN"/>
        </w:rPr>
      </w:pPr>
      <w:r w:rsidRPr="00A963A7">
        <w:rPr>
          <w:noProof/>
        </w:rPr>
        <w:drawing>
          <wp:inline distT="0" distB="0" distL="0" distR="0" wp14:anchorId="469C7674" wp14:editId="7B791A6D">
            <wp:extent cx="4572000" cy="5751871"/>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72000" cy="5751871"/>
                    </a:xfrm>
                    <a:prstGeom prst="rect">
                      <a:avLst/>
                    </a:prstGeom>
                    <a:noFill/>
                    <a:ln>
                      <a:noFill/>
                    </a:ln>
                  </pic:spPr>
                </pic:pic>
              </a:graphicData>
            </a:graphic>
          </wp:inline>
        </w:drawing>
      </w:r>
    </w:p>
    <w:p w14:paraId="6F5ADBE4" w14:textId="2A994BCB" w:rsidR="00B0677E" w:rsidRPr="00A963A7" w:rsidRDefault="00B0677E" w:rsidP="00B0677E">
      <w:pPr>
        <w:spacing w:after="120"/>
        <w:jc w:val="center"/>
        <w:rPr>
          <w:szCs w:val="24"/>
          <w:lang w:eastAsia="zh-CN"/>
        </w:rPr>
      </w:pPr>
      <w:r w:rsidRPr="00A963A7">
        <w:lastRenderedPageBreak/>
        <w:t>Figure 1.2.1-7</w:t>
      </w:r>
      <w:r w:rsidRPr="00A963A7">
        <w:rPr>
          <w:szCs w:val="24"/>
          <w:lang w:eastAsia="zh-CN"/>
        </w:rPr>
        <w:t>: Flow diagram of non-parametric test procedure.</w:t>
      </w:r>
    </w:p>
    <w:p w14:paraId="0B690D36" w14:textId="77777777" w:rsidR="00B0677E" w:rsidRPr="00A963A7" w:rsidRDefault="00B0677E" w:rsidP="00B0677E">
      <w:pPr>
        <w:pStyle w:val="ListParagraph"/>
        <w:numPr>
          <w:ilvl w:val="1"/>
          <w:numId w:val="4"/>
        </w:numPr>
        <w:overflowPunct/>
        <w:autoSpaceDE/>
        <w:autoSpaceDN/>
        <w:adjustRightInd/>
        <w:spacing w:after="120"/>
        <w:ind w:firstLineChars="0"/>
        <w:textAlignment w:val="auto"/>
        <w:rPr>
          <w:rFonts w:eastAsia="SimSun"/>
          <w:szCs w:val="24"/>
          <w:lang w:eastAsia="zh-CN"/>
        </w:rPr>
      </w:pPr>
      <w:r w:rsidRPr="00A963A7">
        <w:rPr>
          <w:rFonts w:eastAsia="SimSun"/>
          <w:szCs w:val="24"/>
          <w:lang w:eastAsia="zh-CN"/>
        </w:rPr>
        <w:t>Option 2: Specify other option if any</w:t>
      </w:r>
    </w:p>
    <w:p w14:paraId="2156AF90" w14:textId="77777777" w:rsidR="00BB5F09" w:rsidRPr="00BB5F09" w:rsidRDefault="00BB5F09" w:rsidP="00BB5F0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B5F09">
        <w:rPr>
          <w:rFonts w:eastAsia="SimSun"/>
          <w:szCs w:val="24"/>
          <w:lang w:eastAsia="zh-CN"/>
        </w:rPr>
        <w:t xml:space="preserve">Agreement: </w:t>
      </w:r>
    </w:p>
    <w:p w14:paraId="33CF7D86" w14:textId="54D77333" w:rsidR="00AE17F3" w:rsidRPr="00BB5F09" w:rsidRDefault="00BB5F09" w:rsidP="003B3214">
      <w:pPr>
        <w:pStyle w:val="ListParagraph"/>
        <w:numPr>
          <w:ilvl w:val="1"/>
          <w:numId w:val="4"/>
        </w:numPr>
        <w:overflowPunct/>
        <w:autoSpaceDE/>
        <w:autoSpaceDN/>
        <w:adjustRightInd/>
        <w:spacing w:after="120"/>
        <w:ind w:firstLineChars="0"/>
        <w:textAlignment w:val="auto"/>
        <w:rPr>
          <w:rFonts w:eastAsia="SimSun"/>
          <w:szCs w:val="24"/>
          <w:lang w:eastAsia="zh-CN"/>
        </w:rPr>
      </w:pPr>
      <w:r w:rsidRPr="00BB5F09">
        <w:rPr>
          <w:rFonts w:eastAsia="SimSun"/>
          <w:szCs w:val="24"/>
          <w:lang w:eastAsia="zh-CN"/>
        </w:rPr>
        <w:t xml:space="preserve">Option 1 considered as candidate for further discussion and which also need to be aligned with RF session conclusion. </w:t>
      </w:r>
    </w:p>
    <w:p w14:paraId="66F9C9AC" w14:textId="12EE7001" w:rsidR="00571777" w:rsidRPr="00A963A7" w:rsidRDefault="00571777" w:rsidP="00BB5F09">
      <w:pPr>
        <w:pStyle w:val="Heading3"/>
        <w:numPr>
          <w:ilvl w:val="0"/>
          <w:numId w:val="0"/>
        </w:numPr>
        <w:ind w:left="720" w:hanging="720"/>
      </w:pPr>
      <w:r w:rsidRPr="00A963A7">
        <w:t>Sub-</w:t>
      </w:r>
      <w:r w:rsidR="00142BB9" w:rsidRPr="00A963A7">
        <w:t>topic</w:t>
      </w:r>
      <w:r w:rsidRPr="00A963A7">
        <w:t xml:space="preserve"> 1-2</w:t>
      </w:r>
      <w:r w:rsidR="004004FD" w:rsidRPr="00A963A7">
        <w:t xml:space="preserve"> UE RRM test method</w:t>
      </w:r>
    </w:p>
    <w:p w14:paraId="1D55D665" w14:textId="7929ACA6" w:rsidR="00571777" w:rsidRPr="00A963A7" w:rsidRDefault="00571777" w:rsidP="00571777">
      <w:pPr>
        <w:rPr>
          <w:b/>
          <w:u w:val="single"/>
          <w:lang w:eastAsia="ko-KR"/>
        </w:rPr>
      </w:pPr>
      <w:r w:rsidRPr="00A963A7">
        <w:rPr>
          <w:b/>
          <w:u w:val="single"/>
          <w:lang w:eastAsia="ko-KR"/>
        </w:rPr>
        <w:t>Issue 1-2</w:t>
      </w:r>
      <w:r w:rsidR="00253904" w:rsidRPr="00A963A7">
        <w:rPr>
          <w:rFonts w:hint="eastAsia"/>
          <w:b/>
          <w:u w:val="single"/>
          <w:lang w:eastAsia="zh-CN"/>
        </w:rPr>
        <w:t>-</w:t>
      </w:r>
      <w:r w:rsidR="00253904" w:rsidRPr="00A963A7">
        <w:rPr>
          <w:b/>
          <w:u w:val="single"/>
          <w:lang w:eastAsia="ko-KR"/>
        </w:rPr>
        <w:t>1</w:t>
      </w:r>
      <w:r w:rsidRPr="00A963A7">
        <w:rPr>
          <w:b/>
          <w:u w:val="single"/>
          <w:lang w:eastAsia="ko-KR"/>
        </w:rPr>
        <w:t>:</w:t>
      </w:r>
      <w:r w:rsidR="00253904" w:rsidRPr="00A963A7">
        <w:rPr>
          <w:b/>
          <w:u w:val="single"/>
          <w:lang w:eastAsia="ko-KR"/>
        </w:rPr>
        <w:t xml:space="preserve"> Measurement setup</w:t>
      </w:r>
      <w:r w:rsidRPr="00A963A7">
        <w:rPr>
          <w:b/>
          <w:u w:val="single"/>
          <w:lang w:eastAsia="ko-KR"/>
        </w:rPr>
        <w:t xml:space="preserve"> </w:t>
      </w:r>
      <w:r w:rsidR="008C2156" w:rsidRPr="00A963A7">
        <w:rPr>
          <w:b/>
          <w:u w:val="single"/>
          <w:lang w:eastAsia="ko-KR"/>
        </w:rPr>
        <w:t>for RRM testing</w:t>
      </w:r>
    </w:p>
    <w:p w14:paraId="010E9538" w14:textId="77777777" w:rsidR="00571777" w:rsidRPr="00A963A7" w:rsidRDefault="00571777" w:rsidP="0057177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0236DE03" w14:textId="671D57A1" w:rsidR="005E66D3" w:rsidRPr="00A963A7" w:rsidRDefault="00571777" w:rsidP="0057177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1</w:t>
      </w:r>
      <w:r w:rsidR="00D32657" w:rsidRPr="00A963A7">
        <w:rPr>
          <w:rFonts w:eastAsia="SimSun"/>
          <w:szCs w:val="24"/>
          <w:lang w:eastAsia="zh-CN"/>
        </w:rPr>
        <w:t xml:space="preserve"> (QC, vivo, Huawei, R&amp;S, Keysight)</w:t>
      </w:r>
      <w:r w:rsidRPr="00A963A7">
        <w:rPr>
          <w:rFonts w:eastAsia="SimSun"/>
          <w:szCs w:val="24"/>
          <w:lang w:eastAsia="zh-CN"/>
        </w:rPr>
        <w:t xml:space="preserve">: </w:t>
      </w:r>
      <w:r w:rsidR="005E66D3" w:rsidRPr="00A963A7">
        <w:rPr>
          <w:rFonts w:eastAsia="SimSun"/>
          <w:szCs w:val="24"/>
          <w:lang w:eastAsia="zh-CN"/>
        </w:rPr>
        <w:t xml:space="preserve">Reuse the same test </w:t>
      </w:r>
      <w:r w:rsidR="00574B59" w:rsidRPr="00A963A7">
        <w:rPr>
          <w:rFonts w:eastAsia="SimSun"/>
          <w:szCs w:val="24"/>
          <w:lang w:eastAsia="zh-CN"/>
        </w:rPr>
        <w:t>system design of UE RF testing for UE RRM testing</w:t>
      </w:r>
      <w:r w:rsidR="00CE1379" w:rsidRPr="00A963A7">
        <w:rPr>
          <w:rFonts w:eastAsia="SimSun"/>
          <w:szCs w:val="24"/>
          <w:lang w:eastAsia="zh-CN"/>
        </w:rPr>
        <w:t xml:space="preserve"> as the starting point</w:t>
      </w:r>
      <w:r w:rsidR="00574B59" w:rsidRPr="00A963A7">
        <w:rPr>
          <w:rFonts w:eastAsia="SimSun"/>
          <w:szCs w:val="24"/>
          <w:lang w:eastAsia="zh-CN"/>
        </w:rPr>
        <w:t>.</w:t>
      </w:r>
      <w:r w:rsidR="00D32657" w:rsidRPr="00A963A7">
        <w:rPr>
          <w:rFonts w:eastAsia="SimSun"/>
          <w:szCs w:val="24"/>
          <w:lang w:eastAsia="zh-CN"/>
        </w:rPr>
        <w:t xml:space="preserve"> </w:t>
      </w:r>
    </w:p>
    <w:p w14:paraId="58996C1B" w14:textId="77777777" w:rsidR="00571777" w:rsidRPr="00A963A7" w:rsidRDefault="00571777" w:rsidP="0057177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 TBA</w:t>
      </w:r>
    </w:p>
    <w:p w14:paraId="10D526C9" w14:textId="25D3CE1D" w:rsidR="00571777" w:rsidRPr="00A963A7" w:rsidRDefault="009F6067" w:rsidP="0057177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Agreement</w:t>
      </w:r>
      <w:r w:rsidR="00F47960">
        <w:rPr>
          <w:rFonts w:eastAsia="SimSun"/>
          <w:szCs w:val="24"/>
          <w:lang w:eastAsia="zh-CN"/>
        </w:rPr>
        <w:t>:</w:t>
      </w:r>
    </w:p>
    <w:p w14:paraId="5C3D9614" w14:textId="23B17A35" w:rsidR="00571777" w:rsidRPr="0020662A" w:rsidRDefault="0020662A" w:rsidP="0020662A">
      <w:pPr>
        <w:pStyle w:val="ListParagraph"/>
        <w:numPr>
          <w:ilvl w:val="1"/>
          <w:numId w:val="4"/>
        </w:numPr>
        <w:overflowPunct/>
        <w:autoSpaceDE/>
        <w:autoSpaceDN/>
        <w:adjustRightInd/>
        <w:spacing w:after="120"/>
        <w:ind w:left="1440" w:firstLineChars="0"/>
        <w:textAlignment w:val="auto"/>
      </w:pPr>
      <w:r w:rsidRPr="002943AD">
        <w:t>Option 1</w:t>
      </w:r>
      <w:r>
        <w:t xml:space="preserve"> is agreed</w:t>
      </w:r>
    </w:p>
    <w:p w14:paraId="2A0294E9" w14:textId="55BC75F3" w:rsidR="009415B0" w:rsidRPr="00A963A7" w:rsidRDefault="009415B0" w:rsidP="005B4802">
      <w:pPr>
        <w:rPr>
          <w:lang w:val="en-US" w:eastAsia="zh-CN"/>
        </w:rPr>
      </w:pPr>
    </w:p>
    <w:p w14:paraId="5D4FD563" w14:textId="6F74C21B" w:rsidR="00F930B5" w:rsidRPr="00A963A7" w:rsidRDefault="00F930B5" w:rsidP="00F930B5">
      <w:pPr>
        <w:rPr>
          <w:b/>
          <w:u w:val="single"/>
          <w:lang w:eastAsia="ko-KR"/>
        </w:rPr>
      </w:pPr>
      <w:r w:rsidRPr="00A963A7">
        <w:rPr>
          <w:b/>
          <w:u w:val="single"/>
          <w:lang w:eastAsia="ko-KR"/>
        </w:rPr>
        <w:t>Issue 1-2</w:t>
      </w:r>
      <w:r w:rsidRPr="00A963A7">
        <w:rPr>
          <w:rFonts w:hint="eastAsia"/>
          <w:b/>
          <w:u w:val="single"/>
          <w:lang w:eastAsia="zh-CN"/>
        </w:rPr>
        <w:t>-</w:t>
      </w:r>
      <w:r w:rsidRPr="00A963A7">
        <w:rPr>
          <w:b/>
          <w:u w:val="single"/>
          <w:lang w:eastAsia="ko-KR"/>
        </w:rPr>
        <w:t xml:space="preserve">2: </w:t>
      </w:r>
      <w:r w:rsidR="00E925EA" w:rsidRPr="00A963A7">
        <w:rPr>
          <w:b/>
          <w:u w:val="single"/>
          <w:lang w:eastAsia="ko-KR"/>
        </w:rPr>
        <w:t>Test parameters</w:t>
      </w:r>
      <w:r w:rsidRPr="00A963A7">
        <w:rPr>
          <w:b/>
          <w:u w:val="single"/>
          <w:lang w:eastAsia="ko-KR"/>
        </w:rPr>
        <w:t xml:space="preserve"> for RRM testing</w:t>
      </w:r>
    </w:p>
    <w:p w14:paraId="5ABA258F" w14:textId="77777777" w:rsidR="00F930B5" w:rsidRPr="00A963A7" w:rsidRDefault="00F930B5" w:rsidP="00F930B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323FBCB0" w14:textId="100BE26D" w:rsidR="00F930B5" w:rsidRPr="00A963A7" w:rsidRDefault="00F930B5" w:rsidP="00F930B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 xml:space="preserve">Option 1 (QC): </w:t>
      </w:r>
      <w:r w:rsidR="00E925EA" w:rsidRPr="00A963A7">
        <w:rPr>
          <w:rFonts w:eastAsia="SimSun"/>
          <w:szCs w:val="24"/>
          <w:lang w:eastAsia="zh-CN"/>
        </w:rPr>
        <w:t>RAN4 to investigate on how to control the SINR for multi-DCI scheme.</w:t>
      </w:r>
    </w:p>
    <w:p w14:paraId="52366854" w14:textId="77777777" w:rsidR="00F930B5" w:rsidRPr="00A963A7" w:rsidRDefault="00F930B5" w:rsidP="00F930B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 TBA</w:t>
      </w:r>
    </w:p>
    <w:p w14:paraId="518D9637" w14:textId="77777777" w:rsidR="004F052C" w:rsidRPr="004F052C" w:rsidRDefault="004F052C" w:rsidP="004F052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F052C">
        <w:rPr>
          <w:rFonts w:eastAsia="SimSun"/>
          <w:szCs w:val="24"/>
          <w:lang w:eastAsia="zh-CN"/>
        </w:rPr>
        <w:t xml:space="preserve">Agreement: </w:t>
      </w:r>
    </w:p>
    <w:p w14:paraId="73FB167F" w14:textId="1AD752BB" w:rsidR="004F052C" w:rsidRPr="004F052C" w:rsidRDefault="004F052C" w:rsidP="004F052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F052C">
        <w:rPr>
          <w:rFonts w:eastAsia="SimSun"/>
          <w:szCs w:val="24"/>
          <w:lang w:eastAsia="zh-CN"/>
        </w:rPr>
        <w:t xml:space="preserve">RAN4 to investigate on how to control the SINR for multi-DCI scheme including non-overlapping and overlapping cases. </w:t>
      </w:r>
    </w:p>
    <w:p w14:paraId="3A05C531" w14:textId="326BA009" w:rsidR="00F930B5" w:rsidRPr="004F052C" w:rsidRDefault="00F930B5" w:rsidP="005B4802">
      <w:pPr>
        <w:rPr>
          <w:lang w:eastAsia="zh-CN"/>
        </w:rPr>
      </w:pPr>
    </w:p>
    <w:p w14:paraId="76130EDA" w14:textId="4E55F35B" w:rsidR="000839D8" w:rsidRPr="00A963A7" w:rsidRDefault="000839D8" w:rsidP="000839D8">
      <w:pPr>
        <w:rPr>
          <w:b/>
          <w:u w:val="single"/>
          <w:lang w:eastAsia="ko-KR"/>
        </w:rPr>
      </w:pPr>
      <w:r w:rsidRPr="00A963A7">
        <w:rPr>
          <w:b/>
          <w:u w:val="single"/>
          <w:lang w:eastAsia="ko-KR"/>
        </w:rPr>
        <w:t>Issue 1-2</w:t>
      </w:r>
      <w:r w:rsidRPr="00A963A7">
        <w:rPr>
          <w:rFonts w:hint="eastAsia"/>
          <w:b/>
          <w:u w:val="single"/>
          <w:lang w:eastAsia="zh-CN"/>
        </w:rPr>
        <w:t>-</w:t>
      </w:r>
      <w:r w:rsidRPr="00A963A7">
        <w:rPr>
          <w:b/>
          <w:u w:val="single"/>
          <w:lang w:eastAsia="ko-KR"/>
        </w:rPr>
        <w:t>3: Number of probes for RRM testing</w:t>
      </w:r>
    </w:p>
    <w:p w14:paraId="542DA73F" w14:textId="77777777" w:rsidR="000839D8" w:rsidRPr="00A963A7" w:rsidRDefault="000839D8" w:rsidP="000839D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76760502" w14:textId="68F8FDC0" w:rsidR="000839D8" w:rsidRPr="00A963A7" w:rsidRDefault="000839D8" w:rsidP="000839D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1 (QC</w:t>
      </w:r>
      <w:r w:rsidR="00A55D77" w:rsidRPr="00A963A7">
        <w:rPr>
          <w:rFonts w:eastAsia="SimSun"/>
          <w:szCs w:val="24"/>
          <w:lang w:eastAsia="zh-CN"/>
        </w:rPr>
        <w:t>, Keysight</w:t>
      </w:r>
      <w:r w:rsidRPr="00A963A7">
        <w:rPr>
          <w:rFonts w:eastAsia="SimSun"/>
          <w:szCs w:val="24"/>
          <w:lang w:eastAsia="zh-CN"/>
        </w:rPr>
        <w:t>): The number of probes is FFS depending on the RRM session progress.</w:t>
      </w:r>
    </w:p>
    <w:p w14:paraId="62B2E8A9" w14:textId="1CBCF159" w:rsidR="000839D8" w:rsidRPr="00A963A7" w:rsidRDefault="000839D8" w:rsidP="000839D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 (R&amp;S): An OTA Setup 2a based on Enhanced IFF with four reflectors allows a total of 16 relevant combinations of angular separations for 2 Cells, with 2 AoA each cell.</w:t>
      </w:r>
    </w:p>
    <w:p w14:paraId="65E750C9" w14:textId="566813C8" w:rsidR="000839D8" w:rsidRPr="00BF7FD8" w:rsidRDefault="000839D8" w:rsidP="00BF7FD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 xml:space="preserve">Option 3: </w:t>
      </w:r>
      <w:r w:rsidRPr="00A963A7">
        <w:rPr>
          <w:rFonts w:hint="eastAsia"/>
        </w:rPr>
        <w:t>Specify other option if any</w:t>
      </w:r>
    </w:p>
    <w:p w14:paraId="52CA5027" w14:textId="5D3A0945" w:rsidR="00BF7FD8" w:rsidRPr="00BF7FD8" w:rsidRDefault="00BF7FD8" w:rsidP="00BF7FD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7FD8">
        <w:rPr>
          <w:rFonts w:eastAsia="SimSun"/>
          <w:szCs w:val="24"/>
          <w:lang w:eastAsia="zh-CN"/>
        </w:rPr>
        <w:t>Agreement:</w:t>
      </w:r>
    </w:p>
    <w:p w14:paraId="25FD9670" w14:textId="77C3D911" w:rsidR="00BF7FD8" w:rsidRPr="00BF7FD8" w:rsidRDefault="00BF7FD8" w:rsidP="00BF7FD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F7FD8">
        <w:rPr>
          <w:rFonts w:eastAsia="SimSun"/>
          <w:szCs w:val="24"/>
          <w:lang w:eastAsia="zh-CN"/>
        </w:rPr>
        <w:t>Option 1</w:t>
      </w:r>
      <w:r w:rsidR="00F11D26">
        <w:rPr>
          <w:rFonts w:eastAsia="SimSun"/>
          <w:szCs w:val="24"/>
          <w:lang w:eastAsia="zh-CN"/>
        </w:rPr>
        <w:t xml:space="preserve"> is agreed</w:t>
      </w:r>
    </w:p>
    <w:p w14:paraId="16827635" w14:textId="77777777" w:rsidR="00BF7FD8" w:rsidRPr="00A963A7" w:rsidRDefault="00BF7FD8" w:rsidP="00BF7FD8">
      <w:pPr>
        <w:rPr>
          <w:lang w:val="en-US" w:eastAsia="zh-CN"/>
        </w:rPr>
      </w:pPr>
    </w:p>
    <w:p w14:paraId="6017804E" w14:textId="420A902E" w:rsidR="00E647C5" w:rsidRPr="00A963A7" w:rsidRDefault="00E647C5" w:rsidP="00630EA6">
      <w:pPr>
        <w:pStyle w:val="Heading3"/>
        <w:numPr>
          <w:ilvl w:val="0"/>
          <w:numId w:val="0"/>
        </w:numPr>
        <w:ind w:left="720" w:hanging="720"/>
      </w:pPr>
      <w:r w:rsidRPr="00A963A7">
        <w:t>Sub-topic 1-3 UE Demodulation test method</w:t>
      </w:r>
    </w:p>
    <w:p w14:paraId="47483D53" w14:textId="51EEF757" w:rsidR="00E647C5" w:rsidRPr="00A963A7" w:rsidRDefault="00ED3C16" w:rsidP="00E647C5">
      <w:pPr>
        <w:rPr>
          <w:b/>
          <w:u w:val="single"/>
          <w:lang w:eastAsia="ko-KR"/>
        </w:rPr>
      </w:pPr>
      <w:r w:rsidRPr="00A963A7">
        <w:rPr>
          <w:b/>
          <w:u w:val="single"/>
          <w:lang w:eastAsia="ko-KR"/>
        </w:rPr>
        <w:t xml:space="preserve">Issue 1-3-1: Measurement setup for demodulation testing </w:t>
      </w:r>
    </w:p>
    <w:p w14:paraId="396585A6" w14:textId="77777777" w:rsidR="00E647C5" w:rsidRPr="00A963A7" w:rsidRDefault="00E647C5" w:rsidP="00E647C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06C50BBF" w14:textId="5DFFF09D" w:rsidR="00E647C5" w:rsidRPr="00A963A7" w:rsidRDefault="00CE1379" w:rsidP="00CE137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 xml:space="preserve">Option 1 (QC, vivo, R&amp;S, Keysight): Reuse the same test system design of UE RF testing for UE </w:t>
      </w:r>
      <w:r w:rsidR="0096673B" w:rsidRPr="00A963A7">
        <w:rPr>
          <w:rFonts w:eastAsia="SimSun"/>
          <w:szCs w:val="24"/>
          <w:lang w:eastAsia="zh-CN"/>
        </w:rPr>
        <w:t>demodulation</w:t>
      </w:r>
      <w:r w:rsidRPr="00A963A7">
        <w:rPr>
          <w:rFonts w:eastAsia="SimSun"/>
          <w:szCs w:val="24"/>
          <w:lang w:eastAsia="zh-CN"/>
        </w:rPr>
        <w:t xml:space="preserve"> testing as the starting point. </w:t>
      </w:r>
      <w:r w:rsidR="0096673B" w:rsidRPr="00A963A7">
        <w:rPr>
          <w:rFonts w:eastAsia="SimSun"/>
          <w:szCs w:val="24"/>
          <w:lang w:eastAsia="zh-CN"/>
        </w:rPr>
        <w:t xml:space="preserve">The </w:t>
      </w:r>
      <w:r w:rsidR="002514B3" w:rsidRPr="00A963A7">
        <w:rPr>
          <w:rFonts w:eastAsia="SimSun"/>
          <w:szCs w:val="24"/>
          <w:lang w:eastAsia="zh-CN"/>
        </w:rPr>
        <w:t xml:space="preserve">two </w:t>
      </w:r>
      <w:r w:rsidR="0096673B" w:rsidRPr="00A963A7">
        <w:rPr>
          <w:rFonts w:eastAsia="SimSun"/>
          <w:szCs w:val="24"/>
          <w:lang w:eastAsia="zh-CN"/>
        </w:rPr>
        <w:t xml:space="preserve">AoAs </w:t>
      </w:r>
      <w:r w:rsidR="002514B3" w:rsidRPr="00A963A7">
        <w:rPr>
          <w:rFonts w:eastAsia="SimSun"/>
          <w:szCs w:val="24"/>
          <w:lang w:eastAsia="zh-CN"/>
        </w:rPr>
        <w:t>are</w:t>
      </w:r>
      <w:r w:rsidR="0096673B" w:rsidRPr="00A963A7">
        <w:rPr>
          <w:rFonts w:eastAsia="SimSun"/>
          <w:szCs w:val="24"/>
          <w:lang w:eastAsia="zh-CN"/>
        </w:rPr>
        <w:t xml:space="preserve"> fixed during the testing.</w:t>
      </w:r>
    </w:p>
    <w:p w14:paraId="50605B14" w14:textId="77777777" w:rsidR="00E647C5" w:rsidRPr="00A963A7" w:rsidRDefault="00E647C5" w:rsidP="00E647C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 TBA</w:t>
      </w:r>
    </w:p>
    <w:p w14:paraId="3AE4D645" w14:textId="77777777" w:rsidR="00F11D26" w:rsidRPr="00F11D26" w:rsidRDefault="00F11D26" w:rsidP="00F11D2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11D26">
        <w:rPr>
          <w:rFonts w:eastAsia="SimSun"/>
          <w:szCs w:val="24"/>
          <w:lang w:eastAsia="zh-CN"/>
        </w:rPr>
        <w:t xml:space="preserve">Agreement: </w:t>
      </w:r>
    </w:p>
    <w:p w14:paraId="6DE91C91" w14:textId="216C579B" w:rsidR="00F11D26" w:rsidRPr="00F11D26" w:rsidRDefault="00F11D26" w:rsidP="00F11D2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11D26">
        <w:rPr>
          <w:rFonts w:eastAsia="SimSun"/>
          <w:szCs w:val="24"/>
          <w:lang w:eastAsia="zh-CN"/>
        </w:rPr>
        <w:t>Option 1 is agreed</w:t>
      </w:r>
    </w:p>
    <w:p w14:paraId="281F9EB0" w14:textId="31458FF3" w:rsidR="00E647C5" w:rsidRPr="00A963A7" w:rsidRDefault="00E647C5" w:rsidP="005B4802">
      <w:pPr>
        <w:rPr>
          <w:lang w:val="en-US" w:eastAsia="zh-CN"/>
        </w:rPr>
      </w:pPr>
    </w:p>
    <w:p w14:paraId="03797707" w14:textId="6CC30AD3" w:rsidR="002514B3" w:rsidRPr="00A963A7" w:rsidRDefault="002514B3" w:rsidP="002514B3">
      <w:pPr>
        <w:rPr>
          <w:b/>
          <w:u w:val="single"/>
          <w:lang w:eastAsia="ko-KR"/>
        </w:rPr>
      </w:pPr>
      <w:r w:rsidRPr="00A963A7">
        <w:rPr>
          <w:b/>
          <w:u w:val="single"/>
          <w:lang w:eastAsia="ko-KR"/>
        </w:rPr>
        <w:t xml:space="preserve">Issue 1-3-2: </w:t>
      </w:r>
      <w:r w:rsidR="00A910CA" w:rsidRPr="00A963A7">
        <w:rPr>
          <w:b/>
          <w:u w:val="single"/>
          <w:lang w:eastAsia="ko-KR"/>
        </w:rPr>
        <w:t>T</w:t>
      </w:r>
      <w:r w:rsidR="00E367B2" w:rsidRPr="00A963A7">
        <w:rPr>
          <w:b/>
          <w:u w:val="single"/>
          <w:lang w:eastAsia="ko-KR"/>
        </w:rPr>
        <w:t>e</w:t>
      </w:r>
      <w:r w:rsidR="00A910CA" w:rsidRPr="00A963A7">
        <w:rPr>
          <w:b/>
          <w:u w:val="single"/>
          <w:lang w:eastAsia="ko-KR"/>
        </w:rPr>
        <w:t>st directions</w:t>
      </w:r>
      <w:r w:rsidRPr="00A963A7">
        <w:rPr>
          <w:b/>
          <w:u w:val="single"/>
          <w:lang w:eastAsia="ko-KR"/>
        </w:rPr>
        <w:t xml:space="preserve"> </w:t>
      </w:r>
      <w:r w:rsidR="00A910CA" w:rsidRPr="00A963A7">
        <w:rPr>
          <w:b/>
          <w:u w:val="single"/>
          <w:lang w:eastAsia="ko-KR"/>
        </w:rPr>
        <w:t>for dem</w:t>
      </w:r>
      <w:r w:rsidR="007B5563" w:rsidRPr="00A963A7">
        <w:rPr>
          <w:b/>
          <w:u w:val="single"/>
          <w:lang w:eastAsia="ko-KR"/>
        </w:rPr>
        <w:t>odulation testing</w:t>
      </w:r>
    </w:p>
    <w:p w14:paraId="65D7FE2A" w14:textId="77777777" w:rsidR="002514B3" w:rsidRPr="00A963A7" w:rsidRDefault="002514B3" w:rsidP="002514B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2A3E7B0F" w14:textId="3FAFDD94" w:rsidR="002514B3" w:rsidRPr="00A963A7" w:rsidRDefault="002514B3" w:rsidP="00E367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1 (QC):</w:t>
      </w:r>
      <w:r w:rsidR="00E367B2" w:rsidRPr="00A963A7">
        <w:rPr>
          <w:rFonts w:eastAsia="SimSun"/>
          <w:szCs w:val="24"/>
          <w:lang w:eastAsia="zh-CN"/>
        </w:rPr>
        <w:t xml:space="preserve"> </w:t>
      </w:r>
      <w:r w:rsidR="00FB7736" w:rsidRPr="00A963A7">
        <w:rPr>
          <w:rFonts w:eastAsia="SimSun"/>
          <w:szCs w:val="24"/>
          <w:lang w:eastAsia="zh-CN"/>
        </w:rPr>
        <w:t xml:space="preserve">The test directions selected should ensure </w:t>
      </w:r>
      <w:r w:rsidR="00E367B2" w:rsidRPr="00A963A7">
        <w:rPr>
          <w:rFonts w:eastAsia="SimSun"/>
          <w:szCs w:val="24"/>
          <w:lang w:eastAsia="zh-CN"/>
        </w:rPr>
        <w:t>UE pass</w:t>
      </w:r>
      <w:r w:rsidR="00FB7736" w:rsidRPr="00A963A7">
        <w:rPr>
          <w:rFonts w:eastAsia="SimSun"/>
          <w:szCs w:val="24"/>
          <w:lang w:eastAsia="zh-CN"/>
        </w:rPr>
        <w:t>ing</w:t>
      </w:r>
      <w:r w:rsidR="00E367B2" w:rsidRPr="00A963A7">
        <w:rPr>
          <w:rFonts w:eastAsia="SimSun"/>
          <w:szCs w:val="24"/>
          <w:lang w:eastAsia="zh-CN"/>
        </w:rPr>
        <w:t xml:space="preserve"> legacy REFSENSE requirements with XdB degradation per branch</w:t>
      </w:r>
      <w:r w:rsidR="00FB7736" w:rsidRPr="00A963A7">
        <w:rPr>
          <w:rFonts w:eastAsia="SimSun"/>
          <w:szCs w:val="24"/>
          <w:lang w:eastAsia="zh-CN"/>
        </w:rPr>
        <w:t xml:space="preserve"> in addition to the minimum isolation for all the active </w:t>
      </w:r>
      <w:r w:rsidR="00365CDE" w:rsidRPr="00A963A7">
        <w:rPr>
          <w:rFonts w:eastAsia="SimSun"/>
          <w:szCs w:val="24"/>
          <w:lang w:eastAsia="zh-CN"/>
        </w:rPr>
        <w:t>branches.</w:t>
      </w:r>
    </w:p>
    <w:p w14:paraId="3A03B435" w14:textId="3DA0A8F8" w:rsidR="002514B3" w:rsidRPr="00A963A7" w:rsidRDefault="002514B3" w:rsidP="002514B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2</w:t>
      </w:r>
      <w:r w:rsidR="00365CDE" w:rsidRPr="00A963A7">
        <w:rPr>
          <w:rFonts w:eastAsia="SimSun"/>
          <w:szCs w:val="24"/>
          <w:lang w:eastAsia="zh-CN"/>
        </w:rPr>
        <w:t xml:space="preserve"> (vivo)</w:t>
      </w:r>
      <w:r w:rsidRPr="00A963A7">
        <w:rPr>
          <w:rFonts w:eastAsia="SimSun"/>
          <w:szCs w:val="24"/>
          <w:lang w:eastAsia="zh-CN"/>
        </w:rPr>
        <w:t xml:space="preserve">: </w:t>
      </w:r>
      <w:r w:rsidR="007A35F3" w:rsidRPr="00A963A7">
        <w:rPr>
          <w:rFonts w:eastAsia="SimSun"/>
          <w:szCs w:val="24"/>
          <w:lang w:eastAsia="zh-CN"/>
        </w:rPr>
        <w:t>RAN4 just define a minimum isolation as criteria, and how to find test directions for 2 AoA demodulation testing is not specified. In this case, UE declaration can be considered</w:t>
      </w:r>
      <w:r w:rsidR="00365CDE" w:rsidRPr="00A963A7">
        <w:rPr>
          <w:rFonts w:eastAsia="SimSun"/>
          <w:szCs w:val="24"/>
          <w:lang w:eastAsia="zh-CN"/>
        </w:rPr>
        <w:t>.</w:t>
      </w:r>
    </w:p>
    <w:p w14:paraId="3B253337" w14:textId="6DFB6486" w:rsidR="002514B3" w:rsidRPr="00A963A7" w:rsidRDefault="002514B3" w:rsidP="002514B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WF</w:t>
      </w:r>
    </w:p>
    <w:p w14:paraId="1D2A9648" w14:textId="39926EE9" w:rsidR="002514B3" w:rsidRPr="00A963A7" w:rsidRDefault="00841691" w:rsidP="002514B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 xml:space="preserve">RAN4 to further discuss </w:t>
      </w:r>
      <w:r w:rsidR="002D25A4">
        <w:rPr>
          <w:rFonts w:eastAsia="SimSun"/>
          <w:szCs w:val="24"/>
          <w:lang w:eastAsia="zh-CN"/>
        </w:rPr>
        <w:t>test directions for demodulation testing.</w:t>
      </w:r>
    </w:p>
    <w:p w14:paraId="54B01DF1" w14:textId="77777777" w:rsidR="002514B3" w:rsidRPr="00A963A7" w:rsidRDefault="002514B3" w:rsidP="005B4802">
      <w:pPr>
        <w:rPr>
          <w:lang w:val="en-US" w:eastAsia="zh-CN"/>
        </w:rPr>
      </w:pPr>
    </w:p>
    <w:p w14:paraId="11F36725" w14:textId="56880315" w:rsidR="00DD19DE" w:rsidRPr="00A963A7" w:rsidRDefault="00142BB9" w:rsidP="00402EBF">
      <w:pPr>
        <w:pStyle w:val="Heading1"/>
        <w:numPr>
          <w:ilvl w:val="0"/>
          <w:numId w:val="0"/>
        </w:numPr>
        <w:ind w:left="432" w:hanging="432"/>
        <w:rPr>
          <w:lang w:eastAsia="ja-JP"/>
        </w:rPr>
      </w:pPr>
      <w:r w:rsidRPr="00A963A7">
        <w:rPr>
          <w:lang w:eastAsia="ja-JP"/>
        </w:rPr>
        <w:t>Topic</w:t>
      </w:r>
      <w:r w:rsidR="00DD19DE" w:rsidRPr="00A963A7">
        <w:rPr>
          <w:lang w:eastAsia="ja-JP"/>
        </w:rPr>
        <w:t xml:space="preserve"> #</w:t>
      </w:r>
      <w:r w:rsidR="00FA5848" w:rsidRPr="00A963A7">
        <w:rPr>
          <w:lang w:eastAsia="ja-JP"/>
        </w:rPr>
        <w:t>2</w:t>
      </w:r>
      <w:r w:rsidR="00DD19DE" w:rsidRPr="00A963A7">
        <w:rPr>
          <w:lang w:eastAsia="ja-JP"/>
        </w:rPr>
        <w:t xml:space="preserve">: </w:t>
      </w:r>
      <w:r w:rsidR="0018286D" w:rsidRPr="00A963A7">
        <w:rPr>
          <w:lang w:eastAsia="ja-JP"/>
        </w:rPr>
        <w:t>Test uncertainty assessments</w:t>
      </w:r>
    </w:p>
    <w:p w14:paraId="4027AC78" w14:textId="3A178B62" w:rsidR="00DD19DE" w:rsidRPr="00A963A7" w:rsidRDefault="00DD19DE" w:rsidP="00DD19DE">
      <w:pPr>
        <w:rPr>
          <w:b/>
          <w:u w:val="single"/>
          <w:lang w:eastAsia="ko-KR"/>
        </w:rPr>
      </w:pPr>
      <w:r w:rsidRPr="00A963A7">
        <w:rPr>
          <w:b/>
          <w:u w:val="single"/>
          <w:lang w:eastAsia="ko-KR"/>
        </w:rPr>
        <w:t xml:space="preserve">Issue </w:t>
      </w:r>
      <w:r w:rsidR="00FA5848" w:rsidRPr="00A963A7">
        <w:rPr>
          <w:b/>
          <w:u w:val="single"/>
          <w:lang w:eastAsia="ko-KR"/>
        </w:rPr>
        <w:t>2</w:t>
      </w:r>
      <w:r w:rsidRPr="00A963A7">
        <w:rPr>
          <w:b/>
          <w:u w:val="single"/>
          <w:lang w:eastAsia="ko-KR"/>
        </w:rPr>
        <w:t xml:space="preserve">-1: </w:t>
      </w:r>
      <w:r w:rsidR="00F1155C" w:rsidRPr="00A963A7">
        <w:rPr>
          <w:b/>
          <w:u w:val="single"/>
          <w:lang w:eastAsia="ko-KR"/>
        </w:rPr>
        <w:t>Uncertainty assessments</w:t>
      </w:r>
    </w:p>
    <w:p w14:paraId="4D10516F" w14:textId="77777777" w:rsidR="00DD19DE" w:rsidRPr="00A963A7" w:rsidRDefault="00DD19DE" w:rsidP="00DD19D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Proposals</w:t>
      </w:r>
    </w:p>
    <w:p w14:paraId="0610E100" w14:textId="263B66CE" w:rsidR="00DD19DE" w:rsidRPr="00A963A7" w:rsidRDefault="00DD19DE" w:rsidP="00DD19D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Option 1</w:t>
      </w:r>
      <w:r w:rsidR="00365CDE" w:rsidRPr="00A963A7">
        <w:rPr>
          <w:rFonts w:eastAsia="SimSun"/>
          <w:szCs w:val="24"/>
          <w:lang w:eastAsia="zh-CN"/>
        </w:rPr>
        <w:t xml:space="preserve"> (Huawei)</w:t>
      </w:r>
      <w:r w:rsidRPr="00A963A7">
        <w:rPr>
          <w:rFonts w:eastAsia="SimSun"/>
          <w:szCs w:val="24"/>
          <w:lang w:eastAsia="zh-CN"/>
        </w:rPr>
        <w:t xml:space="preserve">: </w:t>
      </w:r>
      <w:r w:rsidR="00A3638A" w:rsidRPr="00A963A7">
        <w:rPr>
          <w:rFonts w:eastAsia="SimSun"/>
          <w:szCs w:val="24"/>
          <w:lang w:eastAsia="zh-CN"/>
        </w:rPr>
        <w:t xml:space="preserve">For IFF setup, uncertainty contributions in Table B.19.2-1 of </w:t>
      </w:r>
      <w:r w:rsidR="00590E3C" w:rsidRPr="00A963A7">
        <w:rPr>
          <w:rFonts w:eastAsia="SimSun"/>
          <w:szCs w:val="24"/>
          <w:lang w:eastAsia="zh-CN"/>
        </w:rPr>
        <w:t xml:space="preserve">TR </w:t>
      </w:r>
      <w:r w:rsidR="00A3638A" w:rsidRPr="00A963A7">
        <w:rPr>
          <w:rFonts w:eastAsia="SimSun"/>
          <w:szCs w:val="24"/>
          <w:lang w:eastAsia="zh-CN"/>
        </w:rPr>
        <w:t>38.903 are baseline for multi-Rx test system and some uncertainty elements need to be reassessed due to two AoAs.</w:t>
      </w:r>
    </w:p>
    <w:p w14:paraId="0C4B2B4D" w14:textId="49401BEA" w:rsidR="0060012C" w:rsidRPr="00A963A7" w:rsidRDefault="0060012C" w:rsidP="00792BA3">
      <w:pPr>
        <w:pStyle w:val="TH"/>
        <w:rPr>
          <w:rFonts w:ascii="Times New Roman" w:hAnsi="Times New Roman"/>
          <w:b w:val="0"/>
          <w:szCs w:val="24"/>
          <w:lang w:val="en-GB" w:eastAsia="zh-CN"/>
        </w:rPr>
      </w:pPr>
      <w:r w:rsidRPr="00A963A7">
        <w:rPr>
          <w:rFonts w:ascii="Times New Roman" w:hAnsi="Times New Roman"/>
          <w:b w:val="0"/>
          <w:szCs w:val="24"/>
          <w:lang w:val="en-GB" w:eastAsia="zh-CN"/>
        </w:rPr>
        <w:lastRenderedPageBreak/>
        <w:t xml:space="preserve">Table B.19.2-1: Uncertainty contributions for EIS measurement </w:t>
      </w:r>
      <w:r w:rsidR="00590E3C" w:rsidRPr="00A963A7">
        <w:rPr>
          <w:rFonts w:ascii="Times New Roman" w:hAnsi="Times New Roman" w:hint="eastAsia"/>
          <w:b w:val="0"/>
          <w:szCs w:val="24"/>
          <w:lang w:val="en-GB" w:eastAsia="zh-CN"/>
        </w:rPr>
        <w:t>from</w:t>
      </w:r>
      <w:r w:rsidR="00590E3C" w:rsidRPr="00A963A7">
        <w:rPr>
          <w:rFonts w:ascii="Times New Roman" w:hAnsi="Times New Roman"/>
          <w:b w:val="0"/>
          <w:szCs w:val="24"/>
          <w:lang w:val="en-GB" w:eastAsia="zh-CN"/>
        </w:rPr>
        <w:t xml:space="preserve"> TR 38.903</w:t>
      </w:r>
    </w:p>
    <w:tbl>
      <w:tblPr>
        <w:tblW w:w="85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66"/>
        <w:gridCol w:w="36"/>
        <w:gridCol w:w="6219"/>
        <w:gridCol w:w="1621"/>
      </w:tblGrid>
      <w:tr w:rsidR="00A963A7" w:rsidRPr="00A963A7" w14:paraId="445EF61B"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3AC8DE06" w14:textId="77777777" w:rsidR="0060012C" w:rsidRPr="00A963A7" w:rsidRDefault="0060012C" w:rsidP="005035C7">
            <w:pPr>
              <w:pStyle w:val="TAH"/>
              <w:rPr>
                <w:rFonts w:ascii="Times New Roman" w:hAnsi="Times New Roman"/>
                <w:b w:val="0"/>
                <w:sz w:val="20"/>
                <w:szCs w:val="24"/>
                <w:lang w:val="en-GB" w:eastAsia="zh-CN"/>
              </w:rPr>
            </w:pPr>
            <w:r w:rsidRPr="00A963A7">
              <w:rPr>
                <w:rFonts w:ascii="Times New Roman" w:hAnsi="Times New Roman"/>
                <w:b w:val="0"/>
                <w:sz w:val="20"/>
                <w:szCs w:val="24"/>
                <w:lang w:val="en-GB" w:eastAsia="zh-CN"/>
              </w:rPr>
              <w:t>UID</w:t>
            </w:r>
          </w:p>
        </w:tc>
        <w:tc>
          <w:tcPr>
            <w:tcW w:w="3661" w:type="pct"/>
            <w:gridSpan w:val="2"/>
            <w:tcBorders>
              <w:top w:val="single" w:sz="6" w:space="0" w:color="auto"/>
              <w:left w:val="single" w:sz="6" w:space="0" w:color="auto"/>
              <w:bottom w:val="single" w:sz="6" w:space="0" w:color="auto"/>
              <w:right w:val="single" w:sz="6" w:space="0" w:color="auto"/>
            </w:tcBorders>
            <w:vAlign w:val="center"/>
            <w:hideMark/>
          </w:tcPr>
          <w:p w14:paraId="46FA56BC" w14:textId="77777777" w:rsidR="0060012C" w:rsidRPr="00A963A7" w:rsidRDefault="0060012C" w:rsidP="005035C7">
            <w:pPr>
              <w:pStyle w:val="TAH"/>
              <w:rPr>
                <w:rFonts w:ascii="Times New Roman" w:hAnsi="Times New Roman"/>
                <w:b w:val="0"/>
                <w:sz w:val="20"/>
                <w:szCs w:val="24"/>
                <w:lang w:val="en-GB" w:eastAsia="zh-CN"/>
              </w:rPr>
            </w:pPr>
            <w:r w:rsidRPr="00A963A7">
              <w:rPr>
                <w:rFonts w:ascii="Times New Roman" w:hAnsi="Times New Roman"/>
                <w:b w:val="0"/>
                <w:sz w:val="20"/>
                <w:szCs w:val="24"/>
                <w:lang w:val="en-GB" w:eastAsia="zh-CN"/>
              </w:rPr>
              <w:t>Description of uncertainty contribution</w:t>
            </w:r>
          </w:p>
        </w:tc>
        <w:tc>
          <w:tcPr>
            <w:tcW w:w="949" w:type="pct"/>
            <w:tcBorders>
              <w:top w:val="single" w:sz="6" w:space="0" w:color="auto"/>
              <w:left w:val="single" w:sz="6" w:space="0" w:color="auto"/>
              <w:bottom w:val="single" w:sz="6" w:space="0" w:color="auto"/>
              <w:right w:val="single" w:sz="6" w:space="0" w:color="auto"/>
            </w:tcBorders>
          </w:tcPr>
          <w:p w14:paraId="0CDE39E0" w14:textId="77777777" w:rsidR="0060012C" w:rsidRPr="00A963A7" w:rsidRDefault="0060012C" w:rsidP="005035C7">
            <w:pPr>
              <w:pStyle w:val="TAH"/>
              <w:rPr>
                <w:rFonts w:ascii="Times New Roman" w:hAnsi="Times New Roman"/>
                <w:b w:val="0"/>
                <w:sz w:val="20"/>
                <w:szCs w:val="24"/>
                <w:lang w:val="en-GB" w:eastAsia="zh-CN"/>
              </w:rPr>
            </w:pPr>
            <w:r w:rsidRPr="00A963A7">
              <w:rPr>
                <w:rFonts w:ascii="Times New Roman" w:hAnsi="Times New Roman"/>
                <w:b w:val="0"/>
                <w:sz w:val="20"/>
                <w:szCs w:val="24"/>
                <w:lang w:val="en-GB" w:eastAsia="zh-CN"/>
              </w:rPr>
              <w:t>comments</w:t>
            </w:r>
          </w:p>
        </w:tc>
      </w:tr>
      <w:tr w:rsidR="00A963A7" w:rsidRPr="00A963A7" w14:paraId="44C1FC81" w14:textId="77777777" w:rsidTr="00590E3C">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A143856" w14:textId="77777777" w:rsidR="0060012C" w:rsidRPr="00A963A7" w:rsidRDefault="0060012C" w:rsidP="005035C7">
            <w:pPr>
              <w:pStyle w:val="TAH"/>
              <w:rPr>
                <w:rFonts w:ascii="Times New Roman" w:hAnsi="Times New Roman"/>
                <w:b w:val="0"/>
                <w:sz w:val="20"/>
                <w:szCs w:val="24"/>
                <w:lang w:val="en-GB" w:eastAsia="zh-CN"/>
              </w:rPr>
            </w:pPr>
            <w:r w:rsidRPr="00A963A7">
              <w:rPr>
                <w:rFonts w:ascii="Times New Roman" w:hAnsi="Times New Roman"/>
                <w:b w:val="0"/>
                <w:sz w:val="20"/>
                <w:szCs w:val="24"/>
                <w:lang w:val="en-GB" w:eastAsia="zh-CN"/>
              </w:rPr>
              <w:t>Stage 2: DUT measurement</w:t>
            </w:r>
          </w:p>
        </w:tc>
      </w:tr>
      <w:tr w:rsidR="00A963A7" w:rsidRPr="00A963A7" w14:paraId="004F06D1"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6100C2B8"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1</w:t>
            </w:r>
          </w:p>
        </w:tc>
        <w:tc>
          <w:tcPr>
            <w:tcW w:w="3661" w:type="pct"/>
            <w:gridSpan w:val="2"/>
            <w:tcBorders>
              <w:top w:val="single" w:sz="6" w:space="0" w:color="auto"/>
              <w:left w:val="single" w:sz="6" w:space="0" w:color="auto"/>
              <w:bottom w:val="single" w:sz="6" w:space="0" w:color="auto"/>
              <w:right w:val="single" w:sz="6" w:space="0" w:color="auto"/>
            </w:tcBorders>
            <w:vAlign w:val="center"/>
            <w:hideMark/>
          </w:tcPr>
          <w:p w14:paraId="753AEF39"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Positioning misalignment</w:t>
            </w:r>
          </w:p>
        </w:tc>
        <w:tc>
          <w:tcPr>
            <w:tcW w:w="949" w:type="pct"/>
            <w:tcBorders>
              <w:top w:val="single" w:sz="6" w:space="0" w:color="auto"/>
              <w:left w:val="single" w:sz="6" w:space="0" w:color="auto"/>
              <w:bottom w:val="single" w:sz="6" w:space="0" w:color="auto"/>
              <w:right w:val="single" w:sz="6" w:space="0" w:color="auto"/>
            </w:tcBorders>
          </w:tcPr>
          <w:p w14:paraId="70F84A80"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1B9E8851"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72C52C35"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2</w:t>
            </w:r>
          </w:p>
        </w:tc>
        <w:tc>
          <w:tcPr>
            <w:tcW w:w="3661" w:type="pct"/>
            <w:gridSpan w:val="2"/>
            <w:tcBorders>
              <w:top w:val="single" w:sz="6" w:space="0" w:color="auto"/>
              <w:left w:val="single" w:sz="6" w:space="0" w:color="auto"/>
              <w:bottom w:val="single" w:sz="6" w:space="0" w:color="auto"/>
              <w:right w:val="single" w:sz="6" w:space="0" w:color="auto"/>
            </w:tcBorders>
            <w:vAlign w:val="center"/>
            <w:hideMark/>
          </w:tcPr>
          <w:p w14:paraId="113DD482"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Measure distance uncertainty</w:t>
            </w:r>
          </w:p>
        </w:tc>
        <w:tc>
          <w:tcPr>
            <w:tcW w:w="949" w:type="pct"/>
            <w:tcBorders>
              <w:top w:val="single" w:sz="6" w:space="0" w:color="auto"/>
              <w:left w:val="single" w:sz="6" w:space="0" w:color="auto"/>
              <w:bottom w:val="single" w:sz="6" w:space="0" w:color="auto"/>
              <w:right w:val="single" w:sz="6" w:space="0" w:color="auto"/>
            </w:tcBorders>
          </w:tcPr>
          <w:p w14:paraId="0C0E4CA2"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784B8345"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2BE05E5F"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3</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59913F46"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Quality of Quiet Zone</w:t>
            </w:r>
          </w:p>
        </w:tc>
        <w:tc>
          <w:tcPr>
            <w:tcW w:w="949" w:type="pct"/>
            <w:tcBorders>
              <w:top w:val="single" w:sz="6" w:space="0" w:color="auto"/>
              <w:left w:val="single" w:sz="6" w:space="0" w:color="auto"/>
              <w:bottom w:val="single" w:sz="6" w:space="0" w:color="auto"/>
              <w:right w:val="single" w:sz="6" w:space="0" w:color="auto"/>
            </w:tcBorders>
          </w:tcPr>
          <w:p w14:paraId="34353553"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Reuse(=0.6)</w:t>
            </w:r>
          </w:p>
        </w:tc>
      </w:tr>
      <w:tr w:rsidR="00A963A7" w:rsidRPr="00A963A7" w14:paraId="2D3CBCF3"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03F7F145"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4</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59EF99A4"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Mismatch</w:t>
            </w:r>
          </w:p>
        </w:tc>
        <w:tc>
          <w:tcPr>
            <w:tcW w:w="949" w:type="pct"/>
            <w:tcBorders>
              <w:top w:val="single" w:sz="6" w:space="0" w:color="auto"/>
              <w:left w:val="single" w:sz="6" w:space="0" w:color="auto"/>
              <w:bottom w:val="single" w:sz="6" w:space="0" w:color="auto"/>
              <w:right w:val="single" w:sz="6" w:space="0" w:color="auto"/>
            </w:tcBorders>
          </w:tcPr>
          <w:p w14:paraId="57E5FD8C"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Consider two AoAs</w:t>
            </w:r>
          </w:p>
        </w:tc>
      </w:tr>
      <w:tr w:rsidR="00A963A7" w:rsidRPr="00A963A7" w14:paraId="14D5C94C"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0E298EFF"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5</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6B5F8282"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Standing wave between the DUT and measurement antenna</w:t>
            </w:r>
          </w:p>
        </w:tc>
        <w:tc>
          <w:tcPr>
            <w:tcW w:w="949" w:type="pct"/>
            <w:tcBorders>
              <w:top w:val="single" w:sz="6" w:space="0" w:color="auto"/>
              <w:left w:val="single" w:sz="6" w:space="0" w:color="auto"/>
              <w:bottom w:val="single" w:sz="6" w:space="0" w:color="auto"/>
              <w:right w:val="single" w:sz="6" w:space="0" w:color="auto"/>
            </w:tcBorders>
          </w:tcPr>
          <w:p w14:paraId="4A1EA611"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5B28CEC2"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68982A65"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6</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309F50F7"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gNB emulator uncertainty</w:t>
            </w:r>
          </w:p>
        </w:tc>
        <w:tc>
          <w:tcPr>
            <w:tcW w:w="949" w:type="pct"/>
            <w:tcBorders>
              <w:top w:val="single" w:sz="6" w:space="0" w:color="auto"/>
              <w:left w:val="single" w:sz="6" w:space="0" w:color="auto"/>
              <w:bottom w:val="single" w:sz="6" w:space="0" w:color="auto"/>
              <w:right w:val="single" w:sz="6" w:space="0" w:color="auto"/>
            </w:tcBorders>
          </w:tcPr>
          <w:p w14:paraId="6AF1D943"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Reuse(=2.9)</w:t>
            </w:r>
          </w:p>
        </w:tc>
      </w:tr>
      <w:tr w:rsidR="00A963A7" w:rsidRPr="00A963A7" w14:paraId="741399B9"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4790C636"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7</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1810E860"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Phase curvature</w:t>
            </w:r>
          </w:p>
        </w:tc>
        <w:tc>
          <w:tcPr>
            <w:tcW w:w="949" w:type="pct"/>
            <w:tcBorders>
              <w:top w:val="single" w:sz="6" w:space="0" w:color="auto"/>
              <w:left w:val="single" w:sz="6" w:space="0" w:color="auto"/>
              <w:bottom w:val="single" w:sz="6" w:space="0" w:color="auto"/>
              <w:right w:val="single" w:sz="6" w:space="0" w:color="auto"/>
            </w:tcBorders>
          </w:tcPr>
          <w:p w14:paraId="5BAF6DC9"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33BCA6F2"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2EFD4904"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8</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45E6ED34"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Amplifier uncertainties</w:t>
            </w:r>
          </w:p>
        </w:tc>
        <w:tc>
          <w:tcPr>
            <w:tcW w:w="949" w:type="pct"/>
            <w:tcBorders>
              <w:top w:val="single" w:sz="6" w:space="0" w:color="auto"/>
              <w:left w:val="single" w:sz="6" w:space="0" w:color="auto"/>
              <w:bottom w:val="single" w:sz="6" w:space="0" w:color="auto"/>
              <w:right w:val="single" w:sz="6" w:space="0" w:color="auto"/>
            </w:tcBorders>
          </w:tcPr>
          <w:p w14:paraId="4726BA0F"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Consider two AoAs</w:t>
            </w:r>
          </w:p>
        </w:tc>
      </w:tr>
      <w:tr w:rsidR="00A963A7" w:rsidRPr="00A963A7" w14:paraId="441620B6"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675D4F0E"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9</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01AEAE52"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Random uncertainty</w:t>
            </w:r>
          </w:p>
        </w:tc>
        <w:tc>
          <w:tcPr>
            <w:tcW w:w="949" w:type="pct"/>
            <w:tcBorders>
              <w:top w:val="single" w:sz="6" w:space="0" w:color="auto"/>
              <w:left w:val="single" w:sz="6" w:space="0" w:color="auto"/>
              <w:bottom w:val="single" w:sz="6" w:space="0" w:color="auto"/>
              <w:right w:val="single" w:sz="6" w:space="0" w:color="auto"/>
            </w:tcBorders>
          </w:tcPr>
          <w:p w14:paraId="25623849"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Consider two AoAs</w:t>
            </w:r>
          </w:p>
        </w:tc>
      </w:tr>
      <w:tr w:rsidR="00A963A7" w:rsidRPr="00A963A7" w14:paraId="1A6B0BF1"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1FF1CEF2"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10</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1A9CD1D0"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Influence of the XPD</w:t>
            </w:r>
          </w:p>
        </w:tc>
        <w:tc>
          <w:tcPr>
            <w:tcW w:w="949" w:type="pct"/>
            <w:tcBorders>
              <w:top w:val="single" w:sz="6" w:space="0" w:color="auto"/>
              <w:left w:val="single" w:sz="6" w:space="0" w:color="auto"/>
              <w:bottom w:val="single" w:sz="6" w:space="0" w:color="auto"/>
              <w:right w:val="single" w:sz="6" w:space="0" w:color="auto"/>
            </w:tcBorders>
          </w:tcPr>
          <w:p w14:paraId="0D29DF60"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Consider two AoAs</w:t>
            </w:r>
          </w:p>
        </w:tc>
      </w:tr>
      <w:tr w:rsidR="00A963A7" w:rsidRPr="00A963A7" w14:paraId="6EC0A01F"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17B5DA85"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11</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368CDC1C"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Insertion Loss Variation</w:t>
            </w:r>
          </w:p>
        </w:tc>
        <w:tc>
          <w:tcPr>
            <w:tcW w:w="949" w:type="pct"/>
            <w:tcBorders>
              <w:top w:val="single" w:sz="6" w:space="0" w:color="auto"/>
              <w:left w:val="single" w:sz="6" w:space="0" w:color="auto"/>
              <w:bottom w:val="single" w:sz="6" w:space="0" w:color="auto"/>
              <w:right w:val="single" w:sz="6" w:space="0" w:color="auto"/>
            </w:tcBorders>
          </w:tcPr>
          <w:p w14:paraId="54E4F610"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046841FB"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6ECBBD12"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12</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19214677"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RF leakage (from measurement antenna to the receiver/transmitter)</w:t>
            </w:r>
          </w:p>
        </w:tc>
        <w:tc>
          <w:tcPr>
            <w:tcW w:w="949" w:type="pct"/>
            <w:tcBorders>
              <w:top w:val="single" w:sz="6" w:space="0" w:color="auto"/>
              <w:left w:val="single" w:sz="6" w:space="0" w:color="auto"/>
              <w:bottom w:val="single" w:sz="6" w:space="0" w:color="auto"/>
              <w:right w:val="single" w:sz="6" w:space="0" w:color="auto"/>
            </w:tcBorders>
          </w:tcPr>
          <w:p w14:paraId="2C98FE80"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09B674D8"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2EB7E69E"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13</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60170A39"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Multiple measurement antenna uncertainty</w:t>
            </w:r>
          </w:p>
        </w:tc>
        <w:tc>
          <w:tcPr>
            <w:tcW w:w="949" w:type="pct"/>
            <w:tcBorders>
              <w:top w:val="single" w:sz="6" w:space="0" w:color="auto"/>
              <w:left w:val="single" w:sz="6" w:space="0" w:color="auto"/>
              <w:bottom w:val="single" w:sz="6" w:space="0" w:color="auto"/>
              <w:right w:val="single" w:sz="6" w:space="0" w:color="auto"/>
            </w:tcBorders>
          </w:tcPr>
          <w:p w14:paraId="6EF009D7"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Consider two AoAs</w:t>
            </w:r>
          </w:p>
        </w:tc>
      </w:tr>
      <w:tr w:rsidR="00A963A7" w:rsidRPr="00A963A7" w14:paraId="4DB4F4E7"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37AD4023"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14</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0C824500"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DUT repositioning</w:t>
            </w:r>
          </w:p>
        </w:tc>
        <w:tc>
          <w:tcPr>
            <w:tcW w:w="949" w:type="pct"/>
            <w:tcBorders>
              <w:top w:val="single" w:sz="6" w:space="0" w:color="auto"/>
              <w:left w:val="single" w:sz="6" w:space="0" w:color="auto"/>
              <w:bottom w:val="single" w:sz="6" w:space="0" w:color="auto"/>
              <w:right w:val="single" w:sz="6" w:space="0" w:color="auto"/>
            </w:tcBorders>
          </w:tcPr>
          <w:p w14:paraId="7C9DD302"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Reuse(=0/0.08)</w:t>
            </w:r>
          </w:p>
        </w:tc>
      </w:tr>
      <w:tr w:rsidR="00A963A7" w:rsidRPr="00A963A7" w14:paraId="7A1F25CC" w14:textId="77777777" w:rsidTr="00590E3C">
        <w:trPr>
          <w:cantSplit/>
          <w:tblHeader/>
          <w:jc w:val="center"/>
        </w:trPr>
        <w:tc>
          <w:tcPr>
            <w:tcW w:w="411" w:type="pct"/>
            <w:gridSpan w:val="2"/>
            <w:tcBorders>
              <w:top w:val="single" w:sz="6" w:space="0" w:color="auto"/>
              <w:left w:val="single" w:sz="6" w:space="0" w:color="auto"/>
              <w:bottom w:val="single" w:sz="6" w:space="0" w:color="auto"/>
              <w:right w:val="single" w:sz="6" w:space="0" w:color="auto"/>
            </w:tcBorders>
            <w:hideMark/>
          </w:tcPr>
          <w:p w14:paraId="32242174"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15</w:t>
            </w:r>
          </w:p>
        </w:tc>
        <w:tc>
          <w:tcPr>
            <w:tcW w:w="3640" w:type="pct"/>
            <w:tcBorders>
              <w:top w:val="single" w:sz="6" w:space="0" w:color="auto"/>
              <w:left w:val="single" w:sz="6" w:space="0" w:color="auto"/>
              <w:bottom w:val="single" w:sz="6" w:space="0" w:color="auto"/>
              <w:right w:val="single" w:sz="6" w:space="0" w:color="auto"/>
            </w:tcBorders>
            <w:vAlign w:val="center"/>
            <w:hideMark/>
          </w:tcPr>
          <w:p w14:paraId="2F242952"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Influence of spherical coverage grid</w:t>
            </w:r>
          </w:p>
        </w:tc>
        <w:tc>
          <w:tcPr>
            <w:tcW w:w="949" w:type="pct"/>
            <w:tcBorders>
              <w:top w:val="single" w:sz="6" w:space="0" w:color="auto"/>
              <w:left w:val="single" w:sz="6" w:space="0" w:color="auto"/>
              <w:bottom w:val="single" w:sz="6" w:space="0" w:color="auto"/>
              <w:right w:val="single" w:sz="6" w:space="0" w:color="auto"/>
            </w:tcBorders>
            <w:hideMark/>
          </w:tcPr>
          <w:p w14:paraId="195201E3"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hint="eastAsia"/>
                <w:sz w:val="20"/>
                <w:szCs w:val="24"/>
                <w:lang w:val="en-GB" w:eastAsia="zh-CN"/>
              </w:rPr>
              <w:t>F</w:t>
            </w:r>
            <w:r w:rsidRPr="00A963A7">
              <w:rPr>
                <w:rFonts w:ascii="Times New Roman" w:hAnsi="Times New Roman"/>
                <w:sz w:val="20"/>
                <w:szCs w:val="24"/>
                <w:lang w:val="en-GB" w:eastAsia="zh-CN"/>
              </w:rPr>
              <w:t>SS</w:t>
            </w:r>
          </w:p>
        </w:tc>
      </w:tr>
      <w:tr w:rsidR="00A963A7" w:rsidRPr="00A963A7" w14:paraId="6B63FC91" w14:textId="77777777" w:rsidTr="00590E3C">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7F9F621" w14:textId="77777777" w:rsidR="0060012C" w:rsidRPr="00A963A7" w:rsidRDefault="0060012C" w:rsidP="005035C7">
            <w:pPr>
              <w:pStyle w:val="TAH"/>
              <w:rPr>
                <w:rFonts w:ascii="Times New Roman" w:hAnsi="Times New Roman"/>
                <w:b w:val="0"/>
                <w:sz w:val="20"/>
                <w:szCs w:val="24"/>
                <w:lang w:val="en-GB" w:eastAsia="zh-CN"/>
              </w:rPr>
            </w:pPr>
            <w:r w:rsidRPr="00A963A7">
              <w:rPr>
                <w:rFonts w:ascii="Times New Roman" w:hAnsi="Times New Roman"/>
                <w:b w:val="0"/>
                <w:sz w:val="20"/>
                <w:szCs w:val="24"/>
                <w:lang w:val="en-GB" w:eastAsia="zh-CN"/>
              </w:rPr>
              <w:t>Stage 1: Calibration measurement</w:t>
            </w:r>
          </w:p>
        </w:tc>
      </w:tr>
      <w:tr w:rsidR="00A963A7" w:rsidRPr="00A963A7" w14:paraId="5782518E"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75DD49CC"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16</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45651284"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Mismatch</w:t>
            </w:r>
          </w:p>
        </w:tc>
        <w:tc>
          <w:tcPr>
            <w:tcW w:w="949" w:type="pct"/>
            <w:tcBorders>
              <w:top w:val="single" w:sz="6" w:space="0" w:color="auto"/>
              <w:left w:val="single" w:sz="6" w:space="0" w:color="auto"/>
              <w:bottom w:val="single" w:sz="6" w:space="0" w:color="auto"/>
              <w:right w:val="single" w:sz="6" w:space="0" w:color="auto"/>
            </w:tcBorders>
          </w:tcPr>
          <w:p w14:paraId="51843216"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75698814"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3D7F8D14"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17</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6153FF98"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Amplifier Uncertainties</w:t>
            </w:r>
          </w:p>
        </w:tc>
        <w:tc>
          <w:tcPr>
            <w:tcW w:w="949" w:type="pct"/>
            <w:tcBorders>
              <w:top w:val="single" w:sz="6" w:space="0" w:color="auto"/>
              <w:left w:val="single" w:sz="6" w:space="0" w:color="auto"/>
              <w:bottom w:val="single" w:sz="6" w:space="0" w:color="auto"/>
              <w:right w:val="single" w:sz="6" w:space="0" w:color="auto"/>
            </w:tcBorders>
          </w:tcPr>
          <w:p w14:paraId="6E81676C"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1BA240E7"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6C964C31"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18</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5CF5E76A"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Misalignment of positioning System</w:t>
            </w:r>
          </w:p>
        </w:tc>
        <w:tc>
          <w:tcPr>
            <w:tcW w:w="949" w:type="pct"/>
            <w:tcBorders>
              <w:top w:val="single" w:sz="6" w:space="0" w:color="auto"/>
              <w:left w:val="single" w:sz="6" w:space="0" w:color="auto"/>
              <w:bottom w:val="single" w:sz="6" w:space="0" w:color="auto"/>
              <w:right w:val="single" w:sz="6" w:space="0" w:color="auto"/>
            </w:tcBorders>
          </w:tcPr>
          <w:p w14:paraId="60BBB1D6"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2965D54D"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3AA08F72"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19</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3CABE4BA"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Uncertainty of the Network Analyzer</w:t>
            </w:r>
          </w:p>
        </w:tc>
        <w:tc>
          <w:tcPr>
            <w:tcW w:w="949" w:type="pct"/>
            <w:tcBorders>
              <w:top w:val="single" w:sz="6" w:space="0" w:color="auto"/>
              <w:left w:val="single" w:sz="6" w:space="0" w:color="auto"/>
              <w:bottom w:val="single" w:sz="6" w:space="0" w:color="auto"/>
              <w:right w:val="single" w:sz="6" w:space="0" w:color="auto"/>
            </w:tcBorders>
          </w:tcPr>
          <w:p w14:paraId="29728505"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Reuse(=0.73)</w:t>
            </w:r>
          </w:p>
        </w:tc>
      </w:tr>
      <w:tr w:rsidR="00A963A7" w:rsidRPr="00A963A7" w14:paraId="75E2B5B0"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42B4C590"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20</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2C0BEFF1"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Uncertainty of the absolute gain of the calibration antenna</w:t>
            </w:r>
          </w:p>
        </w:tc>
        <w:tc>
          <w:tcPr>
            <w:tcW w:w="949" w:type="pct"/>
            <w:tcBorders>
              <w:top w:val="single" w:sz="6" w:space="0" w:color="auto"/>
              <w:left w:val="single" w:sz="6" w:space="0" w:color="auto"/>
              <w:bottom w:val="single" w:sz="6" w:space="0" w:color="auto"/>
              <w:right w:val="single" w:sz="6" w:space="0" w:color="auto"/>
            </w:tcBorders>
          </w:tcPr>
          <w:p w14:paraId="6100C717"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Reuse(=0.6)</w:t>
            </w:r>
          </w:p>
        </w:tc>
      </w:tr>
      <w:tr w:rsidR="00A963A7" w:rsidRPr="00A963A7" w14:paraId="3063AD97"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15611634"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21</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489D86B5"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Positioning and pointing misalignment between the reference antenna and the measurement antenna</w:t>
            </w:r>
          </w:p>
        </w:tc>
        <w:tc>
          <w:tcPr>
            <w:tcW w:w="949" w:type="pct"/>
            <w:tcBorders>
              <w:top w:val="single" w:sz="6" w:space="0" w:color="auto"/>
              <w:left w:val="single" w:sz="6" w:space="0" w:color="auto"/>
              <w:bottom w:val="single" w:sz="6" w:space="0" w:color="auto"/>
              <w:right w:val="single" w:sz="6" w:space="0" w:color="auto"/>
            </w:tcBorders>
          </w:tcPr>
          <w:p w14:paraId="5E45A1F9"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Reuse(=0.01)</w:t>
            </w:r>
          </w:p>
        </w:tc>
      </w:tr>
      <w:tr w:rsidR="00A963A7" w:rsidRPr="00A963A7" w14:paraId="1649029D"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7B07556A"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22</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6364C25C"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Phase centre offset of calibration antenna</w:t>
            </w:r>
          </w:p>
        </w:tc>
        <w:tc>
          <w:tcPr>
            <w:tcW w:w="949" w:type="pct"/>
            <w:tcBorders>
              <w:top w:val="single" w:sz="6" w:space="0" w:color="auto"/>
              <w:left w:val="single" w:sz="6" w:space="0" w:color="auto"/>
              <w:bottom w:val="single" w:sz="6" w:space="0" w:color="auto"/>
              <w:right w:val="single" w:sz="6" w:space="0" w:color="auto"/>
            </w:tcBorders>
          </w:tcPr>
          <w:p w14:paraId="2B813132"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162CC526"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09F60466" w14:textId="77777777" w:rsidR="0060012C" w:rsidRPr="00A963A7" w:rsidDel="00842179"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23</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3E137BD8"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Quality of quiet zone for calibration process</w:t>
            </w:r>
          </w:p>
        </w:tc>
        <w:tc>
          <w:tcPr>
            <w:tcW w:w="949" w:type="pct"/>
            <w:tcBorders>
              <w:top w:val="single" w:sz="6" w:space="0" w:color="auto"/>
              <w:left w:val="single" w:sz="6" w:space="0" w:color="auto"/>
              <w:bottom w:val="single" w:sz="6" w:space="0" w:color="auto"/>
              <w:right w:val="single" w:sz="6" w:space="0" w:color="auto"/>
            </w:tcBorders>
          </w:tcPr>
          <w:p w14:paraId="0C82EF8E"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Reuse(=0.4)</w:t>
            </w:r>
          </w:p>
        </w:tc>
      </w:tr>
      <w:tr w:rsidR="00A963A7" w:rsidRPr="00A963A7" w14:paraId="770CDCD9"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4E93FCE0"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24</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1E58EE73"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Standing wave between reference calibration antenna and measurement antenna</w:t>
            </w:r>
          </w:p>
        </w:tc>
        <w:tc>
          <w:tcPr>
            <w:tcW w:w="949" w:type="pct"/>
            <w:tcBorders>
              <w:top w:val="single" w:sz="6" w:space="0" w:color="auto"/>
              <w:left w:val="single" w:sz="6" w:space="0" w:color="auto"/>
              <w:bottom w:val="single" w:sz="6" w:space="0" w:color="auto"/>
              <w:right w:val="single" w:sz="6" w:space="0" w:color="auto"/>
            </w:tcBorders>
          </w:tcPr>
          <w:p w14:paraId="54C079C8"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5CBD746F"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43815FF3"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25</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554AD580"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Influence of the calibration antenna feed cable</w:t>
            </w:r>
          </w:p>
        </w:tc>
        <w:tc>
          <w:tcPr>
            <w:tcW w:w="949" w:type="pct"/>
            <w:tcBorders>
              <w:top w:val="single" w:sz="6" w:space="0" w:color="auto"/>
              <w:left w:val="single" w:sz="6" w:space="0" w:color="auto"/>
              <w:bottom w:val="single" w:sz="6" w:space="0" w:color="auto"/>
              <w:right w:val="single" w:sz="6" w:space="0" w:color="auto"/>
            </w:tcBorders>
          </w:tcPr>
          <w:p w14:paraId="32ED82BE"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Reuse(=0.14)</w:t>
            </w:r>
          </w:p>
        </w:tc>
      </w:tr>
      <w:tr w:rsidR="00A963A7" w:rsidRPr="00A963A7" w14:paraId="6C11D7B3" w14:textId="77777777" w:rsidTr="00590E3C">
        <w:trPr>
          <w:cantSplit/>
          <w:tblHeader/>
          <w:jc w:val="center"/>
        </w:trPr>
        <w:tc>
          <w:tcPr>
            <w:tcW w:w="390" w:type="pct"/>
            <w:tcBorders>
              <w:top w:val="single" w:sz="6" w:space="0" w:color="auto"/>
              <w:left w:val="single" w:sz="6" w:space="0" w:color="auto"/>
              <w:bottom w:val="single" w:sz="6" w:space="0" w:color="auto"/>
              <w:right w:val="single" w:sz="6" w:space="0" w:color="auto"/>
            </w:tcBorders>
          </w:tcPr>
          <w:p w14:paraId="6B28B61D"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26</w:t>
            </w:r>
          </w:p>
        </w:tc>
        <w:tc>
          <w:tcPr>
            <w:tcW w:w="3661" w:type="pct"/>
            <w:gridSpan w:val="2"/>
            <w:tcBorders>
              <w:top w:val="single" w:sz="6" w:space="0" w:color="auto"/>
              <w:left w:val="single" w:sz="6" w:space="0" w:color="auto"/>
              <w:bottom w:val="single" w:sz="6" w:space="0" w:color="auto"/>
              <w:right w:val="single" w:sz="6" w:space="0" w:color="auto"/>
            </w:tcBorders>
            <w:vAlign w:val="center"/>
          </w:tcPr>
          <w:p w14:paraId="13DF770A"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Insertion Loss Variation</w:t>
            </w:r>
          </w:p>
        </w:tc>
        <w:tc>
          <w:tcPr>
            <w:tcW w:w="949" w:type="pct"/>
            <w:tcBorders>
              <w:top w:val="single" w:sz="6" w:space="0" w:color="auto"/>
              <w:left w:val="single" w:sz="6" w:space="0" w:color="auto"/>
              <w:bottom w:val="single" w:sz="6" w:space="0" w:color="auto"/>
              <w:right w:val="single" w:sz="6" w:space="0" w:color="auto"/>
            </w:tcBorders>
          </w:tcPr>
          <w:p w14:paraId="7EE681E3"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sz w:val="20"/>
                <w:szCs w:val="24"/>
                <w:lang w:val="en-GB" w:eastAsia="zh-CN"/>
              </w:rPr>
              <w:t>Reuse(=0)</w:t>
            </w:r>
          </w:p>
        </w:tc>
      </w:tr>
      <w:tr w:rsidR="00A963A7" w:rsidRPr="00A963A7" w14:paraId="4E7FB77E" w14:textId="77777777" w:rsidTr="00590E3C">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38CE026" w14:textId="77777777" w:rsidR="0060012C" w:rsidRPr="00A963A7" w:rsidRDefault="0060012C" w:rsidP="005035C7">
            <w:pPr>
              <w:pStyle w:val="TAH"/>
              <w:rPr>
                <w:rFonts w:ascii="Times New Roman" w:hAnsi="Times New Roman"/>
                <w:b w:val="0"/>
                <w:sz w:val="20"/>
                <w:szCs w:val="24"/>
                <w:lang w:val="en-GB" w:eastAsia="zh-CN"/>
              </w:rPr>
            </w:pPr>
            <w:r w:rsidRPr="00A963A7">
              <w:rPr>
                <w:rFonts w:ascii="Times New Roman" w:hAnsi="Times New Roman"/>
                <w:b w:val="0"/>
                <w:sz w:val="20"/>
                <w:szCs w:val="24"/>
                <w:lang w:val="en-GB" w:eastAsia="zh-CN"/>
              </w:rPr>
              <w:t>Systematic uncertainties</w:t>
            </w:r>
          </w:p>
        </w:tc>
      </w:tr>
      <w:tr w:rsidR="00A963A7" w:rsidRPr="00A963A7" w14:paraId="68698A95" w14:textId="77777777" w:rsidTr="00590E3C">
        <w:trPr>
          <w:cantSplit/>
          <w:tblHeader/>
          <w:jc w:val="center"/>
        </w:trPr>
        <w:tc>
          <w:tcPr>
            <w:tcW w:w="411" w:type="pct"/>
            <w:gridSpan w:val="2"/>
            <w:tcBorders>
              <w:top w:val="single" w:sz="6" w:space="0" w:color="auto"/>
              <w:left w:val="single" w:sz="6" w:space="0" w:color="auto"/>
              <w:bottom w:val="single" w:sz="6" w:space="0" w:color="auto"/>
              <w:right w:val="single" w:sz="6" w:space="0" w:color="auto"/>
            </w:tcBorders>
            <w:hideMark/>
          </w:tcPr>
          <w:p w14:paraId="14AF44A1"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27</w:t>
            </w:r>
          </w:p>
        </w:tc>
        <w:tc>
          <w:tcPr>
            <w:tcW w:w="3640" w:type="pct"/>
            <w:tcBorders>
              <w:top w:val="single" w:sz="6" w:space="0" w:color="auto"/>
              <w:left w:val="single" w:sz="6" w:space="0" w:color="auto"/>
              <w:bottom w:val="single" w:sz="6" w:space="0" w:color="auto"/>
              <w:right w:val="single" w:sz="6" w:space="0" w:color="auto"/>
            </w:tcBorders>
            <w:vAlign w:val="center"/>
            <w:hideMark/>
          </w:tcPr>
          <w:p w14:paraId="22E87E86"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Systematic error related to beam peak search</w:t>
            </w:r>
          </w:p>
        </w:tc>
        <w:tc>
          <w:tcPr>
            <w:tcW w:w="949" w:type="pct"/>
            <w:tcBorders>
              <w:top w:val="single" w:sz="6" w:space="0" w:color="auto"/>
              <w:left w:val="single" w:sz="6" w:space="0" w:color="auto"/>
              <w:bottom w:val="single" w:sz="6" w:space="0" w:color="auto"/>
              <w:right w:val="single" w:sz="6" w:space="0" w:color="auto"/>
            </w:tcBorders>
          </w:tcPr>
          <w:p w14:paraId="4C4AB0B2"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hint="eastAsia"/>
                <w:sz w:val="20"/>
                <w:szCs w:val="24"/>
                <w:lang w:val="en-GB" w:eastAsia="zh-CN"/>
              </w:rPr>
              <w:t>F</w:t>
            </w:r>
            <w:r w:rsidRPr="00A963A7">
              <w:rPr>
                <w:rFonts w:ascii="Times New Roman" w:hAnsi="Times New Roman"/>
                <w:sz w:val="20"/>
                <w:szCs w:val="24"/>
                <w:lang w:val="en-GB" w:eastAsia="zh-CN"/>
              </w:rPr>
              <w:t>SS</w:t>
            </w:r>
          </w:p>
        </w:tc>
      </w:tr>
      <w:tr w:rsidR="0060012C" w:rsidRPr="00A963A7" w14:paraId="661D6BE7" w14:textId="77777777" w:rsidTr="00590E3C">
        <w:trPr>
          <w:cantSplit/>
          <w:tblHeader/>
          <w:jc w:val="center"/>
        </w:trPr>
        <w:tc>
          <w:tcPr>
            <w:tcW w:w="411" w:type="pct"/>
            <w:gridSpan w:val="2"/>
            <w:tcBorders>
              <w:top w:val="single" w:sz="6" w:space="0" w:color="auto"/>
              <w:left w:val="single" w:sz="6" w:space="0" w:color="auto"/>
              <w:bottom w:val="single" w:sz="6" w:space="0" w:color="auto"/>
              <w:right w:val="single" w:sz="6" w:space="0" w:color="auto"/>
            </w:tcBorders>
            <w:hideMark/>
          </w:tcPr>
          <w:p w14:paraId="33F661E0"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28</w:t>
            </w:r>
          </w:p>
        </w:tc>
        <w:tc>
          <w:tcPr>
            <w:tcW w:w="3640" w:type="pct"/>
            <w:tcBorders>
              <w:top w:val="single" w:sz="6" w:space="0" w:color="auto"/>
              <w:left w:val="single" w:sz="6" w:space="0" w:color="auto"/>
              <w:bottom w:val="single" w:sz="6" w:space="0" w:color="auto"/>
              <w:right w:val="single" w:sz="6" w:space="0" w:color="auto"/>
            </w:tcBorders>
            <w:vAlign w:val="center"/>
            <w:hideMark/>
          </w:tcPr>
          <w:p w14:paraId="0E15AFDC" w14:textId="77777777" w:rsidR="0060012C" w:rsidRPr="00A963A7" w:rsidRDefault="0060012C" w:rsidP="005035C7">
            <w:pPr>
              <w:pStyle w:val="TAL"/>
              <w:rPr>
                <w:rFonts w:ascii="Times New Roman" w:hAnsi="Times New Roman"/>
                <w:sz w:val="20"/>
                <w:szCs w:val="24"/>
                <w:lang w:val="en-GB" w:eastAsia="zh-CN"/>
              </w:rPr>
            </w:pPr>
            <w:r w:rsidRPr="00A963A7">
              <w:rPr>
                <w:rFonts w:ascii="Times New Roman" w:hAnsi="Times New Roman"/>
                <w:sz w:val="20"/>
                <w:szCs w:val="24"/>
                <w:lang w:val="en-GB" w:eastAsia="zh-CN"/>
              </w:rPr>
              <w:t>Systematic error related to EIS spherical coverage</w:t>
            </w:r>
          </w:p>
        </w:tc>
        <w:tc>
          <w:tcPr>
            <w:tcW w:w="949" w:type="pct"/>
            <w:tcBorders>
              <w:top w:val="single" w:sz="6" w:space="0" w:color="auto"/>
              <w:left w:val="single" w:sz="6" w:space="0" w:color="auto"/>
              <w:bottom w:val="single" w:sz="6" w:space="0" w:color="auto"/>
              <w:right w:val="single" w:sz="6" w:space="0" w:color="auto"/>
            </w:tcBorders>
          </w:tcPr>
          <w:p w14:paraId="71084A75" w14:textId="77777777" w:rsidR="0060012C" w:rsidRPr="00A963A7" w:rsidRDefault="0060012C" w:rsidP="005035C7">
            <w:pPr>
              <w:pStyle w:val="TAC"/>
              <w:rPr>
                <w:rFonts w:ascii="Times New Roman" w:hAnsi="Times New Roman"/>
                <w:sz w:val="20"/>
                <w:szCs w:val="24"/>
                <w:lang w:val="en-GB" w:eastAsia="zh-CN"/>
              </w:rPr>
            </w:pPr>
            <w:r w:rsidRPr="00A963A7">
              <w:rPr>
                <w:rFonts w:ascii="Times New Roman" w:hAnsi="Times New Roman" w:hint="eastAsia"/>
                <w:sz w:val="20"/>
                <w:szCs w:val="24"/>
                <w:lang w:val="en-GB" w:eastAsia="zh-CN"/>
              </w:rPr>
              <w:t>F</w:t>
            </w:r>
            <w:r w:rsidRPr="00A963A7">
              <w:rPr>
                <w:rFonts w:ascii="Times New Roman" w:hAnsi="Times New Roman"/>
                <w:sz w:val="20"/>
                <w:szCs w:val="24"/>
                <w:lang w:val="en-GB" w:eastAsia="zh-CN"/>
              </w:rPr>
              <w:t>SS</w:t>
            </w:r>
          </w:p>
        </w:tc>
      </w:tr>
    </w:tbl>
    <w:p w14:paraId="5D79EA90" w14:textId="77777777" w:rsidR="00251BDB" w:rsidRPr="00A963A7" w:rsidRDefault="00251BDB" w:rsidP="0060012C">
      <w:pPr>
        <w:pStyle w:val="ListParagraph"/>
        <w:snapToGrid w:val="0"/>
        <w:spacing w:after="0"/>
        <w:ind w:left="936" w:firstLineChars="0" w:firstLine="0"/>
        <w:rPr>
          <w:lang w:eastAsia="zh-CN"/>
        </w:rPr>
      </w:pPr>
    </w:p>
    <w:p w14:paraId="50947007" w14:textId="4FE3AF12" w:rsidR="00DD19DE" w:rsidRPr="00A963A7" w:rsidRDefault="00DD19DE" w:rsidP="00251BD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963A7">
        <w:rPr>
          <w:rFonts w:eastAsia="SimSun"/>
          <w:szCs w:val="24"/>
          <w:lang w:eastAsia="zh-CN"/>
        </w:rPr>
        <w:t xml:space="preserve">Option 2: </w:t>
      </w:r>
      <w:r w:rsidR="00251BDB" w:rsidRPr="00A963A7">
        <w:rPr>
          <w:rFonts w:eastAsia="SimSun"/>
          <w:szCs w:val="24"/>
          <w:lang w:eastAsia="zh-CN"/>
        </w:rPr>
        <w:t>Specify the option if any</w:t>
      </w:r>
    </w:p>
    <w:p w14:paraId="699A8AC4" w14:textId="5F80319A" w:rsidR="00DD19DE" w:rsidRPr="00A963A7" w:rsidRDefault="00DD19DE" w:rsidP="00DD19D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963A7">
        <w:rPr>
          <w:rFonts w:eastAsia="SimSun"/>
          <w:szCs w:val="24"/>
          <w:lang w:eastAsia="zh-CN"/>
        </w:rPr>
        <w:t>WF</w:t>
      </w:r>
    </w:p>
    <w:p w14:paraId="68CA7351" w14:textId="6546C821" w:rsidR="00DD19DE" w:rsidRPr="00A963A7" w:rsidRDefault="00402EBF" w:rsidP="00DD19D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RAN4 to further discuss the MU for Multi-Rx test system</w:t>
      </w:r>
    </w:p>
    <w:sectPr w:rsidR="00DD19DE" w:rsidRPr="00A963A7" w:rsidSect="00AA1CFD">
      <w:headerReference w:type="even" r:id="rId17"/>
      <w:headerReference w:type="default" r:id="rId18"/>
      <w:headerReference w:type="first" r:id="rId19"/>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5E26DE" w14:textId="77777777" w:rsidR="0027768B" w:rsidRDefault="0027768B">
      <w:r>
        <w:separator/>
      </w:r>
    </w:p>
  </w:endnote>
  <w:endnote w:type="continuationSeparator" w:id="0">
    <w:p w14:paraId="4F9EF0F8" w14:textId="77777777" w:rsidR="0027768B" w:rsidRDefault="002776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l?r ??fc"/>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imSun">
    <w:altName w:val="???¡ì??"/>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altName w:val="Arial"/>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ì?¡ì??"/>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EAE21F" w14:textId="77777777" w:rsidR="0027768B" w:rsidRDefault="0027768B">
      <w:r>
        <w:separator/>
      </w:r>
    </w:p>
  </w:footnote>
  <w:footnote w:type="continuationSeparator" w:id="0">
    <w:p w14:paraId="53899CD1" w14:textId="77777777" w:rsidR="0027768B" w:rsidRDefault="002776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4A342" w14:textId="0B27B289" w:rsidR="00605C49" w:rsidRDefault="00605C49">
    <w:pPr>
      <w:pStyle w:val="Header"/>
    </w:pPr>
    <w:r w:rsidRPr="002D3E8C">
      <w:rPr>
        <w:lang w:val="de-DE"/>
      </w:rPr>
      <mc:AlternateContent>
        <mc:Choice Requires="wps">
          <w:drawing>
            <wp:anchor distT="0" distB="0" distL="114300" distR="114300" simplePos="0" relativeHeight="251663360" behindDoc="0" locked="1" layoutInCell="1" allowOverlap="1" wp14:anchorId="0CF8F2E3" wp14:editId="458A9C05">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014376335"/>
                          </w:sdtPr>
                          <w:sdtEndPr/>
                          <w:sdtContent>
                            <w:p w14:paraId="6120E50D" w14:textId="5B1E33AB" w:rsidR="00605C49" w:rsidRPr="00A11327" w:rsidRDefault="00605C49"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CF8F2E3"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014376335"/>
                    </w:sdtPr>
                    <w:sdtEndPr/>
                    <w:sdtContent>
                      <w:p w14:paraId="6120E50D" w14:textId="5B1E33AB" w:rsidR="00605C49" w:rsidRPr="00A11327" w:rsidRDefault="00605C49"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6A00AD" w14:textId="607BD85C" w:rsidR="00605C49" w:rsidRDefault="00605C49">
    <w:pPr>
      <w:pStyle w:val="Header"/>
    </w:pPr>
    <w:r w:rsidRPr="002D3E8C">
      <w:rPr>
        <w:lang w:val="de-DE"/>
      </w:rPr>
      <mc:AlternateContent>
        <mc:Choice Requires="wps">
          <w:drawing>
            <wp:anchor distT="0" distB="0" distL="114300" distR="114300" simplePos="0" relativeHeight="251659264" behindDoc="0" locked="1" layoutInCell="1" allowOverlap="1" wp14:anchorId="0A2827DA" wp14:editId="418D9549">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16DC79CB" w14:textId="4B3706DC" w:rsidR="00605C49" w:rsidRPr="00A11327" w:rsidRDefault="00605C49"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A2827DA"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405876909"/>
                    </w:sdtPr>
                    <w:sdtEndPr/>
                    <w:sdtContent>
                      <w:p w14:paraId="16DC79CB" w14:textId="4B3706DC" w:rsidR="00605C49" w:rsidRPr="00A11327" w:rsidRDefault="00605C49"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6A0A6" w14:textId="73FDB504" w:rsidR="00605C49" w:rsidRDefault="00605C49">
    <w:pPr>
      <w:pStyle w:val="Header"/>
    </w:pPr>
    <w:r w:rsidRPr="002D3E8C">
      <w:rPr>
        <w:lang w:val="de-DE"/>
      </w:rPr>
      <mc:AlternateContent>
        <mc:Choice Requires="wps">
          <w:drawing>
            <wp:anchor distT="0" distB="0" distL="114300" distR="114300" simplePos="0" relativeHeight="251661312" behindDoc="0" locked="1" layoutInCell="1" allowOverlap="1" wp14:anchorId="671660F3" wp14:editId="609225EA">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416210389"/>
                          </w:sdtPr>
                          <w:sdtEndPr/>
                          <w:sdtContent>
                            <w:p w14:paraId="4E2926DF" w14:textId="527721E1" w:rsidR="00605C49" w:rsidRPr="00A11327" w:rsidRDefault="00605C49"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71660F3"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416210389"/>
                    </w:sdtPr>
                    <w:sdtEndPr/>
                    <w:sdtContent>
                      <w:p w14:paraId="4E2926DF" w14:textId="527721E1" w:rsidR="00605C49" w:rsidRPr="00A11327" w:rsidRDefault="00605C49"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202561"/>
    <w:multiLevelType w:val="hybridMultilevel"/>
    <w:tmpl w:val="84449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0E5EFC"/>
    <w:multiLevelType w:val="hybridMultilevel"/>
    <w:tmpl w:val="3C96B2CE"/>
    <w:lvl w:ilvl="0" w:tplc="F9C81F16">
      <w:start w:val="1"/>
      <w:numFmt w:val="bullet"/>
      <w:lvlText w:val=""/>
      <w:lvlJc w:val="left"/>
      <w:pPr>
        <w:ind w:left="2061"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3AD5AF4"/>
    <w:multiLevelType w:val="hybridMultilevel"/>
    <w:tmpl w:val="0D92F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DC34E4"/>
    <w:multiLevelType w:val="hybridMultilevel"/>
    <w:tmpl w:val="0E12051C"/>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9"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0"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AD37A3D"/>
    <w:multiLevelType w:val="multilevel"/>
    <w:tmpl w:val="C2D633D4"/>
    <w:lvl w:ilvl="0">
      <w:numFmt w:val="decimal"/>
      <w:pStyle w:val="Heading1"/>
      <w:lvlText w:val="%1"/>
      <w:lvlJc w:val="left"/>
      <w:pPr>
        <w:ind w:left="52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2" w15:restartNumberingAfterBreak="0">
    <w:nsid w:val="3E7B4341"/>
    <w:multiLevelType w:val="hybridMultilevel"/>
    <w:tmpl w:val="D9866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FD1574"/>
    <w:multiLevelType w:val="hybridMultilevel"/>
    <w:tmpl w:val="7E782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55A21B6"/>
    <w:multiLevelType w:val="hybridMultilevel"/>
    <w:tmpl w:val="FC9EC8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B73482"/>
    <w:multiLevelType w:val="hybridMultilevel"/>
    <w:tmpl w:val="BD7E13D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6" w15:restartNumberingAfterBreak="0">
    <w:nsid w:val="6F667D2D"/>
    <w:multiLevelType w:val="hybridMultilevel"/>
    <w:tmpl w:val="27A4186E"/>
    <w:lvl w:ilvl="0" w:tplc="C7047A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A0D178A"/>
    <w:multiLevelType w:val="hybridMultilevel"/>
    <w:tmpl w:val="C54A65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2055498598">
    <w:abstractNumId w:val="0"/>
  </w:num>
  <w:num w:numId="2" w16cid:durableId="362243498">
    <w:abstractNumId w:val="9"/>
  </w:num>
  <w:num w:numId="3" w16cid:durableId="174072681">
    <w:abstractNumId w:val="18"/>
  </w:num>
  <w:num w:numId="4" w16cid:durableId="555822638">
    <w:abstractNumId w:val="15"/>
  </w:num>
  <w:num w:numId="5" w16cid:durableId="568422794">
    <w:abstractNumId w:val="11"/>
  </w:num>
  <w:num w:numId="6" w16cid:durableId="1538353743">
    <w:abstractNumId w:val="11"/>
  </w:num>
  <w:num w:numId="7" w16cid:durableId="2144342137">
    <w:abstractNumId w:val="11"/>
  </w:num>
  <w:num w:numId="8" w16cid:durableId="1649625054">
    <w:abstractNumId w:val="11"/>
  </w:num>
  <w:num w:numId="9" w16cid:durableId="1930574521">
    <w:abstractNumId w:val="11"/>
  </w:num>
  <w:num w:numId="10" w16cid:durableId="649362206">
    <w:abstractNumId w:val="11"/>
  </w:num>
  <w:num w:numId="11" w16cid:durableId="2010478830">
    <w:abstractNumId w:val="11"/>
  </w:num>
  <w:num w:numId="12" w16cid:durableId="1028918947">
    <w:abstractNumId w:val="11"/>
  </w:num>
  <w:num w:numId="13" w16cid:durableId="953098656">
    <w:abstractNumId w:val="11"/>
  </w:num>
  <w:num w:numId="14" w16cid:durableId="1868982520">
    <w:abstractNumId w:val="11"/>
  </w:num>
  <w:num w:numId="15" w16cid:durableId="183180625">
    <w:abstractNumId w:val="11"/>
  </w:num>
  <w:num w:numId="16" w16cid:durableId="1410690044">
    <w:abstractNumId w:val="11"/>
  </w:num>
  <w:num w:numId="17" w16cid:durableId="93481206">
    <w:abstractNumId w:val="8"/>
  </w:num>
  <w:num w:numId="18" w16cid:durableId="1953392582">
    <w:abstractNumId w:val="4"/>
  </w:num>
  <w:num w:numId="19" w16cid:durableId="1220359863">
    <w:abstractNumId w:val="3"/>
  </w:num>
  <w:num w:numId="20" w16cid:durableId="1377581567">
    <w:abstractNumId w:val="1"/>
  </w:num>
  <w:num w:numId="21" w16cid:durableId="1685010343">
    <w:abstractNumId w:val="11"/>
  </w:num>
  <w:num w:numId="22" w16cid:durableId="434909622">
    <w:abstractNumId w:val="11"/>
  </w:num>
  <w:num w:numId="23" w16cid:durableId="22826621">
    <w:abstractNumId w:val="10"/>
  </w:num>
  <w:num w:numId="24" w16cid:durableId="1292518983">
    <w:abstractNumId w:val="2"/>
  </w:num>
  <w:num w:numId="25" w16cid:durableId="92366557">
    <w:abstractNumId w:val="17"/>
  </w:num>
  <w:num w:numId="26" w16cid:durableId="160394886">
    <w:abstractNumId w:val="15"/>
  </w:num>
  <w:num w:numId="27" w16cid:durableId="2089424273">
    <w:abstractNumId w:val="16"/>
  </w:num>
  <w:num w:numId="28" w16cid:durableId="565457171">
    <w:abstractNumId w:val="14"/>
  </w:num>
  <w:num w:numId="29" w16cid:durableId="598486571">
    <w:abstractNumId w:val="11"/>
  </w:num>
  <w:num w:numId="30" w16cid:durableId="1185360486">
    <w:abstractNumId w:val="12"/>
  </w:num>
  <w:num w:numId="31" w16cid:durableId="2100825722">
    <w:abstractNumId w:val="6"/>
  </w:num>
  <w:num w:numId="32" w16cid:durableId="1043942759">
    <w:abstractNumId w:val="7"/>
  </w:num>
  <w:num w:numId="33" w16cid:durableId="1419987186">
    <w:abstractNumId w:val="13"/>
  </w:num>
  <w:num w:numId="34" w16cid:durableId="1078013785">
    <w:abstractNumId w:val="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05F82"/>
    <w:rsid w:val="00020C56"/>
    <w:rsid w:val="00024B45"/>
    <w:rsid w:val="00026ACC"/>
    <w:rsid w:val="0003171D"/>
    <w:rsid w:val="00031C1D"/>
    <w:rsid w:val="00033A76"/>
    <w:rsid w:val="00035C50"/>
    <w:rsid w:val="000457A1"/>
    <w:rsid w:val="00045BBD"/>
    <w:rsid w:val="00050001"/>
    <w:rsid w:val="00052041"/>
    <w:rsid w:val="0005326A"/>
    <w:rsid w:val="0005760C"/>
    <w:rsid w:val="0006266D"/>
    <w:rsid w:val="00065506"/>
    <w:rsid w:val="000662B7"/>
    <w:rsid w:val="0007382E"/>
    <w:rsid w:val="000766E1"/>
    <w:rsid w:val="000774CE"/>
    <w:rsid w:val="00077FF6"/>
    <w:rsid w:val="00080D82"/>
    <w:rsid w:val="00081692"/>
    <w:rsid w:val="00082C46"/>
    <w:rsid w:val="000839D8"/>
    <w:rsid w:val="00085A0E"/>
    <w:rsid w:val="0008614A"/>
    <w:rsid w:val="00087548"/>
    <w:rsid w:val="00093E7E"/>
    <w:rsid w:val="00095245"/>
    <w:rsid w:val="000A1830"/>
    <w:rsid w:val="000A4121"/>
    <w:rsid w:val="000A4AA3"/>
    <w:rsid w:val="000A550E"/>
    <w:rsid w:val="000B0960"/>
    <w:rsid w:val="000B1A55"/>
    <w:rsid w:val="000B20BB"/>
    <w:rsid w:val="000B2EF6"/>
    <w:rsid w:val="000B2FA6"/>
    <w:rsid w:val="000B4AA0"/>
    <w:rsid w:val="000C1E38"/>
    <w:rsid w:val="000C2553"/>
    <w:rsid w:val="000C38C3"/>
    <w:rsid w:val="000C4549"/>
    <w:rsid w:val="000D09FD"/>
    <w:rsid w:val="000D19DE"/>
    <w:rsid w:val="000D44FB"/>
    <w:rsid w:val="000D574B"/>
    <w:rsid w:val="000D5B19"/>
    <w:rsid w:val="000D6CFC"/>
    <w:rsid w:val="000E440F"/>
    <w:rsid w:val="000E537B"/>
    <w:rsid w:val="000E57D0"/>
    <w:rsid w:val="000E7858"/>
    <w:rsid w:val="000F2B9D"/>
    <w:rsid w:val="000F39CA"/>
    <w:rsid w:val="001062EE"/>
    <w:rsid w:val="00107927"/>
    <w:rsid w:val="0010792A"/>
    <w:rsid w:val="00110E26"/>
    <w:rsid w:val="00111225"/>
    <w:rsid w:val="00111321"/>
    <w:rsid w:val="001128E7"/>
    <w:rsid w:val="00117BD6"/>
    <w:rsid w:val="001206C2"/>
    <w:rsid w:val="00121978"/>
    <w:rsid w:val="00123422"/>
    <w:rsid w:val="001236E6"/>
    <w:rsid w:val="00124B6A"/>
    <w:rsid w:val="00130462"/>
    <w:rsid w:val="00131080"/>
    <w:rsid w:val="00136D4C"/>
    <w:rsid w:val="00142538"/>
    <w:rsid w:val="00142BB9"/>
    <w:rsid w:val="00144F96"/>
    <w:rsid w:val="00151EAC"/>
    <w:rsid w:val="00153528"/>
    <w:rsid w:val="00154E68"/>
    <w:rsid w:val="00162135"/>
    <w:rsid w:val="00162548"/>
    <w:rsid w:val="00170EC0"/>
    <w:rsid w:val="00172183"/>
    <w:rsid w:val="001723CE"/>
    <w:rsid w:val="001751AB"/>
    <w:rsid w:val="00175A3F"/>
    <w:rsid w:val="00176F55"/>
    <w:rsid w:val="0017715E"/>
    <w:rsid w:val="00177FC5"/>
    <w:rsid w:val="00180E09"/>
    <w:rsid w:val="0018140E"/>
    <w:rsid w:val="0018286D"/>
    <w:rsid w:val="00183D4C"/>
    <w:rsid w:val="00183F6D"/>
    <w:rsid w:val="0018670E"/>
    <w:rsid w:val="0019219A"/>
    <w:rsid w:val="00192B35"/>
    <w:rsid w:val="00195077"/>
    <w:rsid w:val="001A033F"/>
    <w:rsid w:val="001A08AA"/>
    <w:rsid w:val="001A0AD8"/>
    <w:rsid w:val="001A3E1F"/>
    <w:rsid w:val="001A55A4"/>
    <w:rsid w:val="001A59CB"/>
    <w:rsid w:val="001A7553"/>
    <w:rsid w:val="001B5EA1"/>
    <w:rsid w:val="001B7991"/>
    <w:rsid w:val="001C1409"/>
    <w:rsid w:val="001C2AE6"/>
    <w:rsid w:val="001C2CF7"/>
    <w:rsid w:val="001C35F7"/>
    <w:rsid w:val="001C4A89"/>
    <w:rsid w:val="001C6177"/>
    <w:rsid w:val="001D0363"/>
    <w:rsid w:val="001D12B4"/>
    <w:rsid w:val="001D1B07"/>
    <w:rsid w:val="001D4C05"/>
    <w:rsid w:val="001D7D94"/>
    <w:rsid w:val="001E0A28"/>
    <w:rsid w:val="001E0F26"/>
    <w:rsid w:val="001E4218"/>
    <w:rsid w:val="001E6C4D"/>
    <w:rsid w:val="001E6C56"/>
    <w:rsid w:val="001F0B20"/>
    <w:rsid w:val="00200A62"/>
    <w:rsid w:val="00203740"/>
    <w:rsid w:val="0020662A"/>
    <w:rsid w:val="00211D7E"/>
    <w:rsid w:val="002138EA"/>
    <w:rsid w:val="002139EA"/>
    <w:rsid w:val="00213F84"/>
    <w:rsid w:val="00214FBD"/>
    <w:rsid w:val="00221E08"/>
    <w:rsid w:val="00222897"/>
    <w:rsid w:val="00222B0C"/>
    <w:rsid w:val="00222DA7"/>
    <w:rsid w:val="002240F6"/>
    <w:rsid w:val="00235394"/>
    <w:rsid w:val="00235577"/>
    <w:rsid w:val="00236254"/>
    <w:rsid w:val="002371B2"/>
    <w:rsid w:val="002435CA"/>
    <w:rsid w:val="0024469F"/>
    <w:rsid w:val="00250B5B"/>
    <w:rsid w:val="00251258"/>
    <w:rsid w:val="002514B3"/>
    <w:rsid w:val="00251BDB"/>
    <w:rsid w:val="00252DB8"/>
    <w:rsid w:val="002537BC"/>
    <w:rsid w:val="00253904"/>
    <w:rsid w:val="00255C58"/>
    <w:rsid w:val="00260D05"/>
    <w:rsid w:val="00260EC7"/>
    <w:rsid w:val="00261539"/>
    <w:rsid w:val="0026179F"/>
    <w:rsid w:val="002666AE"/>
    <w:rsid w:val="00274E1A"/>
    <w:rsid w:val="00274E25"/>
    <w:rsid w:val="00276220"/>
    <w:rsid w:val="002775B1"/>
    <w:rsid w:val="002775B9"/>
    <w:rsid w:val="0027768B"/>
    <w:rsid w:val="00277B75"/>
    <w:rsid w:val="002811C4"/>
    <w:rsid w:val="00282213"/>
    <w:rsid w:val="00284016"/>
    <w:rsid w:val="002858BF"/>
    <w:rsid w:val="0028697B"/>
    <w:rsid w:val="00286EAF"/>
    <w:rsid w:val="002939AF"/>
    <w:rsid w:val="00294491"/>
    <w:rsid w:val="00294BDE"/>
    <w:rsid w:val="002A0CED"/>
    <w:rsid w:val="002A4CD0"/>
    <w:rsid w:val="002A679B"/>
    <w:rsid w:val="002A7DA6"/>
    <w:rsid w:val="002B1BF8"/>
    <w:rsid w:val="002B516C"/>
    <w:rsid w:val="002B5E1D"/>
    <w:rsid w:val="002B60C1"/>
    <w:rsid w:val="002C4B52"/>
    <w:rsid w:val="002C7F45"/>
    <w:rsid w:val="002D03E5"/>
    <w:rsid w:val="002D0DD4"/>
    <w:rsid w:val="002D25A4"/>
    <w:rsid w:val="002D36EB"/>
    <w:rsid w:val="002D6BDF"/>
    <w:rsid w:val="002E2CE9"/>
    <w:rsid w:val="002E376B"/>
    <w:rsid w:val="002E3BF7"/>
    <w:rsid w:val="002E403E"/>
    <w:rsid w:val="002E4C74"/>
    <w:rsid w:val="002F03B6"/>
    <w:rsid w:val="002F158C"/>
    <w:rsid w:val="002F4093"/>
    <w:rsid w:val="002F5636"/>
    <w:rsid w:val="003022A5"/>
    <w:rsid w:val="00307640"/>
    <w:rsid w:val="00307E51"/>
    <w:rsid w:val="00311363"/>
    <w:rsid w:val="00312CA5"/>
    <w:rsid w:val="00315867"/>
    <w:rsid w:val="00321150"/>
    <w:rsid w:val="003231C0"/>
    <w:rsid w:val="003260D7"/>
    <w:rsid w:val="0033052D"/>
    <w:rsid w:val="0033364E"/>
    <w:rsid w:val="00336697"/>
    <w:rsid w:val="003418CB"/>
    <w:rsid w:val="00355873"/>
    <w:rsid w:val="0035660F"/>
    <w:rsid w:val="0036043A"/>
    <w:rsid w:val="00361D9F"/>
    <w:rsid w:val="003628B9"/>
    <w:rsid w:val="00362D8F"/>
    <w:rsid w:val="00363476"/>
    <w:rsid w:val="00365CDE"/>
    <w:rsid w:val="00367724"/>
    <w:rsid w:val="003710BA"/>
    <w:rsid w:val="003770F6"/>
    <w:rsid w:val="00381839"/>
    <w:rsid w:val="00383E37"/>
    <w:rsid w:val="00393042"/>
    <w:rsid w:val="00393EA3"/>
    <w:rsid w:val="00394AD5"/>
    <w:rsid w:val="0039642D"/>
    <w:rsid w:val="003A2E40"/>
    <w:rsid w:val="003A5A06"/>
    <w:rsid w:val="003B0158"/>
    <w:rsid w:val="003B3214"/>
    <w:rsid w:val="003B40B6"/>
    <w:rsid w:val="003B56DB"/>
    <w:rsid w:val="003B755E"/>
    <w:rsid w:val="003C228E"/>
    <w:rsid w:val="003C2402"/>
    <w:rsid w:val="003C51E7"/>
    <w:rsid w:val="003C6893"/>
    <w:rsid w:val="003C6DE2"/>
    <w:rsid w:val="003D1EFD"/>
    <w:rsid w:val="003D28BF"/>
    <w:rsid w:val="003D4215"/>
    <w:rsid w:val="003D4C47"/>
    <w:rsid w:val="003D7719"/>
    <w:rsid w:val="003E36FF"/>
    <w:rsid w:val="003E40EE"/>
    <w:rsid w:val="003E7555"/>
    <w:rsid w:val="003F1C1B"/>
    <w:rsid w:val="003F3A2F"/>
    <w:rsid w:val="004004FD"/>
    <w:rsid w:val="00401144"/>
    <w:rsid w:val="00402EBF"/>
    <w:rsid w:val="00404831"/>
    <w:rsid w:val="00407661"/>
    <w:rsid w:val="00410314"/>
    <w:rsid w:val="00412063"/>
    <w:rsid w:val="00412EB1"/>
    <w:rsid w:val="00413DDE"/>
    <w:rsid w:val="00414118"/>
    <w:rsid w:val="00416084"/>
    <w:rsid w:val="00416713"/>
    <w:rsid w:val="00421EF3"/>
    <w:rsid w:val="004245A6"/>
    <w:rsid w:val="00424C4C"/>
    <w:rsid w:val="00424F8C"/>
    <w:rsid w:val="00426275"/>
    <w:rsid w:val="004271BA"/>
    <w:rsid w:val="00430497"/>
    <w:rsid w:val="004308BE"/>
    <w:rsid w:val="00430EA5"/>
    <w:rsid w:val="00434DC1"/>
    <w:rsid w:val="004350F4"/>
    <w:rsid w:val="00435C11"/>
    <w:rsid w:val="004412A0"/>
    <w:rsid w:val="00442337"/>
    <w:rsid w:val="00443F65"/>
    <w:rsid w:val="00446408"/>
    <w:rsid w:val="00450F27"/>
    <w:rsid w:val="004510E5"/>
    <w:rsid w:val="00454657"/>
    <w:rsid w:val="00456A75"/>
    <w:rsid w:val="00457461"/>
    <w:rsid w:val="00461E39"/>
    <w:rsid w:val="00462D3A"/>
    <w:rsid w:val="00463521"/>
    <w:rsid w:val="00471125"/>
    <w:rsid w:val="004740BB"/>
    <w:rsid w:val="0047437A"/>
    <w:rsid w:val="00480E42"/>
    <w:rsid w:val="00484C5D"/>
    <w:rsid w:val="0048543E"/>
    <w:rsid w:val="004868C1"/>
    <w:rsid w:val="0048750F"/>
    <w:rsid w:val="004A17E9"/>
    <w:rsid w:val="004A1A92"/>
    <w:rsid w:val="004A2F08"/>
    <w:rsid w:val="004A495F"/>
    <w:rsid w:val="004A7544"/>
    <w:rsid w:val="004B5D99"/>
    <w:rsid w:val="004B602E"/>
    <w:rsid w:val="004B6B0F"/>
    <w:rsid w:val="004C54E5"/>
    <w:rsid w:val="004C7DC8"/>
    <w:rsid w:val="004D21B0"/>
    <w:rsid w:val="004D737D"/>
    <w:rsid w:val="004E2659"/>
    <w:rsid w:val="004E39EE"/>
    <w:rsid w:val="004E475C"/>
    <w:rsid w:val="004E56E0"/>
    <w:rsid w:val="004E7329"/>
    <w:rsid w:val="004E75A1"/>
    <w:rsid w:val="004F052C"/>
    <w:rsid w:val="004F2CB0"/>
    <w:rsid w:val="004F7ED1"/>
    <w:rsid w:val="005017F7"/>
    <w:rsid w:val="00501FA7"/>
    <w:rsid w:val="005034DC"/>
    <w:rsid w:val="00505BFA"/>
    <w:rsid w:val="005071B4"/>
    <w:rsid w:val="00507687"/>
    <w:rsid w:val="005117A9"/>
    <w:rsid w:val="00511F57"/>
    <w:rsid w:val="005126FF"/>
    <w:rsid w:val="00515CBE"/>
    <w:rsid w:val="00515E2B"/>
    <w:rsid w:val="00516C4A"/>
    <w:rsid w:val="00522A7E"/>
    <w:rsid w:val="00522F20"/>
    <w:rsid w:val="00527E28"/>
    <w:rsid w:val="005308DB"/>
    <w:rsid w:val="00530A2E"/>
    <w:rsid w:val="00530FBE"/>
    <w:rsid w:val="00533159"/>
    <w:rsid w:val="005339DB"/>
    <w:rsid w:val="00534ACE"/>
    <w:rsid w:val="00534C89"/>
    <w:rsid w:val="00541573"/>
    <w:rsid w:val="0054348A"/>
    <w:rsid w:val="00547D11"/>
    <w:rsid w:val="00554497"/>
    <w:rsid w:val="005576D8"/>
    <w:rsid w:val="0056407A"/>
    <w:rsid w:val="00571777"/>
    <w:rsid w:val="00574B59"/>
    <w:rsid w:val="00580FF5"/>
    <w:rsid w:val="0058519C"/>
    <w:rsid w:val="00590E3C"/>
    <w:rsid w:val="0059149A"/>
    <w:rsid w:val="00592C00"/>
    <w:rsid w:val="005956EE"/>
    <w:rsid w:val="005A083E"/>
    <w:rsid w:val="005A7FD3"/>
    <w:rsid w:val="005B1AAD"/>
    <w:rsid w:val="005B4802"/>
    <w:rsid w:val="005C1EA6"/>
    <w:rsid w:val="005D0B99"/>
    <w:rsid w:val="005D308E"/>
    <w:rsid w:val="005D3A48"/>
    <w:rsid w:val="005D47D5"/>
    <w:rsid w:val="005D7AF8"/>
    <w:rsid w:val="005E14C6"/>
    <w:rsid w:val="005E17BF"/>
    <w:rsid w:val="005E366A"/>
    <w:rsid w:val="005E66D3"/>
    <w:rsid w:val="005F2145"/>
    <w:rsid w:val="0060012C"/>
    <w:rsid w:val="00601614"/>
    <w:rsid w:val="006016E1"/>
    <w:rsid w:val="00602D27"/>
    <w:rsid w:val="00605C49"/>
    <w:rsid w:val="00607195"/>
    <w:rsid w:val="0061275C"/>
    <w:rsid w:val="006144A1"/>
    <w:rsid w:val="00615EBB"/>
    <w:rsid w:val="00616096"/>
    <w:rsid w:val="006160A2"/>
    <w:rsid w:val="00625957"/>
    <w:rsid w:val="006302AA"/>
    <w:rsid w:val="00630EA6"/>
    <w:rsid w:val="00633334"/>
    <w:rsid w:val="0063476B"/>
    <w:rsid w:val="006363BD"/>
    <w:rsid w:val="006412DC"/>
    <w:rsid w:val="006418C7"/>
    <w:rsid w:val="00642BC6"/>
    <w:rsid w:val="00644790"/>
    <w:rsid w:val="006501AF"/>
    <w:rsid w:val="00650DDE"/>
    <w:rsid w:val="006517A4"/>
    <w:rsid w:val="00653BCF"/>
    <w:rsid w:val="0065505B"/>
    <w:rsid w:val="006670AC"/>
    <w:rsid w:val="00672307"/>
    <w:rsid w:val="006808C6"/>
    <w:rsid w:val="00682668"/>
    <w:rsid w:val="00692A68"/>
    <w:rsid w:val="00695D85"/>
    <w:rsid w:val="006A1A9D"/>
    <w:rsid w:val="006A30A2"/>
    <w:rsid w:val="006A6D23"/>
    <w:rsid w:val="006A7398"/>
    <w:rsid w:val="006B0742"/>
    <w:rsid w:val="006B25DE"/>
    <w:rsid w:val="006B3975"/>
    <w:rsid w:val="006B4DF9"/>
    <w:rsid w:val="006C1C3B"/>
    <w:rsid w:val="006C4E43"/>
    <w:rsid w:val="006C5451"/>
    <w:rsid w:val="006C643E"/>
    <w:rsid w:val="006D2932"/>
    <w:rsid w:val="006D3671"/>
    <w:rsid w:val="006D3872"/>
    <w:rsid w:val="006D4176"/>
    <w:rsid w:val="006E0A73"/>
    <w:rsid w:val="006E0FEE"/>
    <w:rsid w:val="006E1800"/>
    <w:rsid w:val="006E5CA8"/>
    <w:rsid w:val="006E6C11"/>
    <w:rsid w:val="006F7C0C"/>
    <w:rsid w:val="00700755"/>
    <w:rsid w:val="00700CC3"/>
    <w:rsid w:val="00700F76"/>
    <w:rsid w:val="0070646B"/>
    <w:rsid w:val="00706AB1"/>
    <w:rsid w:val="007130A2"/>
    <w:rsid w:val="00715463"/>
    <w:rsid w:val="007215B5"/>
    <w:rsid w:val="00727E72"/>
    <w:rsid w:val="00730655"/>
    <w:rsid w:val="00731D77"/>
    <w:rsid w:val="00732360"/>
    <w:rsid w:val="0073257C"/>
    <w:rsid w:val="0073390A"/>
    <w:rsid w:val="00734E64"/>
    <w:rsid w:val="00736B37"/>
    <w:rsid w:val="00737935"/>
    <w:rsid w:val="00740A35"/>
    <w:rsid w:val="00745897"/>
    <w:rsid w:val="007469E2"/>
    <w:rsid w:val="007520B4"/>
    <w:rsid w:val="00756840"/>
    <w:rsid w:val="007574B1"/>
    <w:rsid w:val="007614E4"/>
    <w:rsid w:val="007655D5"/>
    <w:rsid w:val="00774E79"/>
    <w:rsid w:val="007763C1"/>
    <w:rsid w:val="00777E82"/>
    <w:rsid w:val="00781359"/>
    <w:rsid w:val="00784957"/>
    <w:rsid w:val="00786921"/>
    <w:rsid w:val="00786A72"/>
    <w:rsid w:val="00792BA3"/>
    <w:rsid w:val="00796CDE"/>
    <w:rsid w:val="007971F5"/>
    <w:rsid w:val="007A1EAA"/>
    <w:rsid w:val="007A35F3"/>
    <w:rsid w:val="007A6CD6"/>
    <w:rsid w:val="007A79FD"/>
    <w:rsid w:val="007B0B9D"/>
    <w:rsid w:val="007B26E3"/>
    <w:rsid w:val="007B5563"/>
    <w:rsid w:val="007B5A43"/>
    <w:rsid w:val="007B709B"/>
    <w:rsid w:val="007C1343"/>
    <w:rsid w:val="007C1560"/>
    <w:rsid w:val="007C5D25"/>
    <w:rsid w:val="007C5EF1"/>
    <w:rsid w:val="007C75FB"/>
    <w:rsid w:val="007C7BF5"/>
    <w:rsid w:val="007D19B7"/>
    <w:rsid w:val="007D75E5"/>
    <w:rsid w:val="007D773E"/>
    <w:rsid w:val="007E066E"/>
    <w:rsid w:val="007E1356"/>
    <w:rsid w:val="007E20FC"/>
    <w:rsid w:val="007E4EB4"/>
    <w:rsid w:val="007E5970"/>
    <w:rsid w:val="007E7062"/>
    <w:rsid w:val="007F0E1E"/>
    <w:rsid w:val="007F29A7"/>
    <w:rsid w:val="007F54EF"/>
    <w:rsid w:val="008004B4"/>
    <w:rsid w:val="00805BE8"/>
    <w:rsid w:val="00815577"/>
    <w:rsid w:val="00816078"/>
    <w:rsid w:val="008177E3"/>
    <w:rsid w:val="0082145A"/>
    <w:rsid w:val="00823195"/>
    <w:rsid w:val="00823AA9"/>
    <w:rsid w:val="008255B9"/>
    <w:rsid w:val="00825CD8"/>
    <w:rsid w:val="00827324"/>
    <w:rsid w:val="00833449"/>
    <w:rsid w:val="00834BFE"/>
    <w:rsid w:val="008355EA"/>
    <w:rsid w:val="00837458"/>
    <w:rsid w:val="00837A75"/>
    <w:rsid w:val="00837AAE"/>
    <w:rsid w:val="00841691"/>
    <w:rsid w:val="008429AD"/>
    <w:rsid w:val="008429DB"/>
    <w:rsid w:val="0084519B"/>
    <w:rsid w:val="00850C75"/>
    <w:rsid w:val="00850CEC"/>
    <w:rsid w:val="00850E39"/>
    <w:rsid w:val="008537FF"/>
    <w:rsid w:val="0085477A"/>
    <w:rsid w:val="00855107"/>
    <w:rsid w:val="00855173"/>
    <w:rsid w:val="008557D9"/>
    <w:rsid w:val="00855BF7"/>
    <w:rsid w:val="00856214"/>
    <w:rsid w:val="00860A7C"/>
    <w:rsid w:val="00862089"/>
    <w:rsid w:val="00865106"/>
    <w:rsid w:val="00866D5B"/>
    <w:rsid w:val="00866FF5"/>
    <w:rsid w:val="0086768D"/>
    <w:rsid w:val="0087129A"/>
    <w:rsid w:val="0087332D"/>
    <w:rsid w:val="00873E1F"/>
    <w:rsid w:val="00874C16"/>
    <w:rsid w:val="00886D1F"/>
    <w:rsid w:val="00890424"/>
    <w:rsid w:val="00891EE1"/>
    <w:rsid w:val="00892939"/>
    <w:rsid w:val="00893987"/>
    <w:rsid w:val="008963EF"/>
    <w:rsid w:val="0089688E"/>
    <w:rsid w:val="008A1D50"/>
    <w:rsid w:val="008A1FBE"/>
    <w:rsid w:val="008B3194"/>
    <w:rsid w:val="008B390D"/>
    <w:rsid w:val="008B4011"/>
    <w:rsid w:val="008B5AE7"/>
    <w:rsid w:val="008C2156"/>
    <w:rsid w:val="008C60E9"/>
    <w:rsid w:val="008D1B7C"/>
    <w:rsid w:val="008D6657"/>
    <w:rsid w:val="008E1F60"/>
    <w:rsid w:val="008E307E"/>
    <w:rsid w:val="008F4DD1"/>
    <w:rsid w:val="008F6056"/>
    <w:rsid w:val="008F6695"/>
    <w:rsid w:val="008F70C6"/>
    <w:rsid w:val="00902C07"/>
    <w:rsid w:val="00905804"/>
    <w:rsid w:val="009101E2"/>
    <w:rsid w:val="00915D73"/>
    <w:rsid w:val="00916077"/>
    <w:rsid w:val="009170A2"/>
    <w:rsid w:val="009208A6"/>
    <w:rsid w:val="00924514"/>
    <w:rsid w:val="00927316"/>
    <w:rsid w:val="009277E8"/>
    <w:rsid w:val="0093133D"/>
    <w:rsid w:val="0093276D"/>
    <w:rsid w:val="00933D12"/>
    <w:rsid w:val="00937065"/>
    <w:rsid w:val="00940285"/>
    <w:rsid w:val="009415B0"/>
    <w:rsid w:val="00943081"/>
    <w:rsid w:val="0094601D"/>
    <w:rsid w:val="00947E7E"/>
    <w:rsid w:val="0095139A"/>
    <w:rsid w:val="00952474"/>
    <w:rsid w:val="00953E16"/>
    <w:rsid w:val="009542AC"/>
    <w:rsid w:val="009558EF"/>
    <w:rsid w:val="00961BB2"/>
    <w:rsid w:val="00962108"/>
    <w:rsid w:val="009638D6"/>
    <w:rsid w:val="00964EB3"/>
    <w:rsid w:val="00966280"/>
    <w:rsid w:val="0096673B"/>
    <w:rsid w:val="0097011E"/>
    <w:rsid w:val="0097408E"/>
    <w:rsid w:val="00974BB2"/>
    <w:rsid w:val="00974FA7"/>
    <w:rsid w:val="009756E5"/>
    <w:rsid w:val="00977A8C"/>
    <w:rsid w:val="00983910"/>
    <w:rsid w:val="00986465"/>
    <w:rsid w:val="00987D16"/>
    <w:rsid w:val="009932AC"/>
    <w:rsid w:val="00994351"/>
    <w:rsid w:val="00996A8F"/>
    <w:rsid w:val="009A1DBF"/>
    <w:rsid w:val="009A68E6"/>
    <w:rsid w:val="009A7598"/>
    <w:rsid w:val="009B1DF8"/>
    <w:rsid w:val="009B3D20"/>
    <w:rsid w:val="009B5418"/>
    <w:rsid w:val="009B61B4"/>
    <w:rsid w:val="009C0727"/>
    <w:rsid w:val="009C2AB2"/>
    <w:rsid w:val="009C3C80"/>
    <w:rsid w:val="009C492F"/>
    <w:rsid w:val="009C68F3"/>
    <w:rsid w:val="009C7814"/>
    <w:rsid w:val="009D00C7"/>
    <w:rsid w:val="009D2FF2"/>
    <w:rsid w:val="009D3226"/>
    <w:rsid w:val="009D3385"/>
    <w:rsid w:val="009D731B"/>
    <w:rsid w:val="009D793C"/>
    <w:rsid w:val="009E16A9"/>
    <w:rsid w:val="009E375F"/>
    <w:rsid w:val="009E39D4"/>
    <w:rsid w:val="009E433B"/>
    <w:rsid w:val="009E5401"/>
    <w:rsid w:val="009E75CE"/>
    <w:rsid w:val="009F0A96"/>
    <w:rsid w:val="009F0AC2"/>
    <w:rsid w:val="009F5162"/>
    <w:rsid w:val="009F5474"/>
    <w:rsid w:val="009F6067"/>
    <w:rsid w:val="00A03630"/>
    <w:rsid w:val="00A053FE"/>
    <w:rsid w:val="00A06D94"/>
    <w:rsid w:val="00A0758F"/>
    <w:rsid w:val="00A07E6B"/>
    <w:rsid w:val="00A100B0"/>
    <w:rsid w:val="00A1570A"/>
    <w:rsid w:val="00A1732C"/>
    <w:rsid w:val="00A17866"/>
    <w:rsid w:val="00A211B4"/>
    <w:rsid w:val="00A223CF"/>
    <w:rsid w:val="00A33DDF"/>
    <w:rsid w:val="00A34547"/>
    <w:rsid w:val="00A3638A"/>
    <w:rsid w:val="00A376B7"/>
    <w:rsid w:val="00A41BF5"/>
    <w:rsid w:val="00A44778"/>
    <w:rsid w:val="00A469E7"/>
    <w:rsid w:val="00A55D77"/>
    <w:rsid w:val="00A604A4"/>
    <w:rsid w:val="00A61B7D"/>
    <w:rsid w:val="00A6605B"/>
    <w:rsid w:val="00A66ADC"/>
    <w:rsid w:val="00A7147D"/>
    <w:rsid w:val="00A73A40"/>
    <w:rsid w:val="00A73E19"/>
    <w:rsid w:val="00A77CC2"/>
    <w:rsid w:val="00A81B15"/>
    <w:rsid w:val="00A837FF"/>
    <w:rsid w:val="00A84052"/>
    <w:rsid w:val="00A84DC8"/>
    <w:rsid w:val="00A85DBC"/>
    <w:rsid w:val="00A86D41"/>
    <w:rsid w:val="00A87FEB"/>
    <w:rsid w:val="00A910CA"/>
    <w:rsid w:val="00A91C69"/>
    <w:rsid w:val="00A93F9F"/>
    <w:rsid w:val="00A9420E"/>
    <w:rsid w:val="00A963A7"/>
    <w:rsid w:val="00A97648"/>
    <w:rsid w:val="00AA1CFD"/>
    <w:rsid w:val="00AA2239"/>
    <w:rsid w:val="00AA33D2"/>
    <w:rsid w:val="00AA5E20"/>
    <w:rsid w:val="00AB038A"/>
    <w:rsid w:val="00AB0C57"/>
    <w:rsid w:val="00AB1195"/>
    <w:rsid w:val="00AB4159"/>
    <w:rsid w:val="00AB4182"/>
    <w:rsid w:val="00AB72E2"/>
    <w:rsid w:val="00AC27DB"/>
    <w:rsid w:val="00AC6D6B"/>
    <w:rsid w:val="00AD039A"/>
    <w:rsid w:val="00AD5F9B"/>
    <w:rsid w:val="00AD7736"/>
    <w:rsid w:val="00AE10CE"/>
    <w:rsid w:val="00AE17F3"/>
    <w:rsid w:val="00AE37CB"/>
    <w:rsid w:val="00AE70D4"/>
    <w:rsid w:val="00AE7868"/>
    <w:rsid w:val="00AF0407"/>
    <w:rsid w:val="00AF049B"/>
    <w:rsid w:val="00AF4D8B"/>
    <w:rsid w:val="00AF5597"/>
    <w:rsid w:val="00B0046D"/>
    <w:rsid w:val="00B01175"/>
    <w:rsid w:val="00B034F9"/>
    <w:rsid w:val="00B0677E"/>
    <w:rsid w:val="00B067CA"/>
    <w:rsid w:val="00B0762C"/>
    <w:rsid w:val="00B12B26"/>
    <w:rsid w:val="00B160B3"/>
    <w:rsid w:val="00B163F8"/>
    <w:rsid w:val="00B2472D"/>
    <w:rsid w:val="00B24CA0"/>
    <w:rsid w:val="00B2549F"/>
    <w:rsid w:val="00B31036"/>
    <w:rsid w:val="00B33C5D"/>
    <w:rsid w:val="00B4108D"/>
    <w:rsid w:val="00B425EB"/>
    <w:rsid w:val="00B44D28"/>
    <w:rsid w:val="00B458AF"/>
    <w:rsid w:val="00B461EC"/>
    <w:rsid w:val="00B50333"/>
    <w:rsid w:val="00B51150"/>
    <w:rsid w:val="00B57265"/>
    <w:rsid w:val="00B633AE"/>
    <w:rsid w:val="00B652CC"/>
    <w:rsid w:val="00B665D2"/>
    <w:rsid w:val="00B6737C"/>
    <w:rsid w:val="00B7214D"/>
    <w:rsid w:val="00B74372"/>
    <w:rsid w:val="00B75525"/>
    <w:rsid w:val="00B77C4A"/>
    <w:rsid w:val="00B8009D"/>
    <w:rsid w:val="00B80283"/>
    <w:rsid w:val="00B8095F"/>
    <w:rsid w:val="00B80B0C"/>
    <w:rsid w:val="00B80B11"/>
    <w:rsid w:val="00B831AE"/>
    <w:rsid w:val="00B8446C"/>
    <w:rsid w:val="00B87725"/>
    <w:rsid w:val="00B90FBD"/>
    <w:rsid w:val="00BA0488"/>
    <w:rsid w:val="00BA259A"/>
    <w:rsid w:val="00BA259C"/>
    <w:rsid w:val="00BA29D3"/>
    <w:rsid w:val="00BA307F"/>
    <w:rsid w:val="00BA407B"/>
    <w:rsid w:val="00BA5280"/>
    <w:rsid w:val="00BB14F1"/>
    <w:rsid w:val="00BB3346"/>
    <w:rsid w:val="00BB4B38"/>
    <w:rsid w:val="00BB572E"/>
    <w:rsid w:val="00BB5C2F"/>
    <w:rsid w:val="00BB5F09"/>
    <w:rsid w:val="00BB74FD"/>
    <w:rsid w:val="00BC1F43"/>
    <w:rsid w:val="00BC52AE"/>
    <w:rsid w:val="00BC5982"/>
    <w:rsid w:val="00BC60BF"/>
    <w:rsid w:val="00BD28BF"/>
    <w:rsid w:val="00BD2D12"/>
    <w:rsid w:val="00BD6404"/>
    <w:rsid w:val="00BE33AE"/>
    <w:rsid w:val="00BE3DAF"/>
    <w:rsid w:val="00BF046F"/>
    <w:rsid w:val="00BF686D"/>
    <w:rsid w:val="00BF7FD8"/>
    <w:rsid w:val="00C007E4"/>
    <w:rsid w:val="00C01D50"/>
    <w:rsid w:val="00C02CBD"/>
    <w:rsid w:val="00C056DC"/>
    <w:rsid w:val="00C05C4C"/>
    <w:rsid w:val="00C1329B"/>
    <w:rsid w:val="00C13E64"/>
    <w:rsid w:val="00C1572F"/>
    <w:rsid w:val="00C20752"/>
    <w:rsid w:val="00C23FD5"/>
    <w:rsid w:val="00C24C05"/>
    <w:rsid w:val="00C24D2F"/>
    <w:rsid w:val="00C26222"/>
    <w:rsid w:val="00C31283"/>
    <w:rsid w:val="00C33C48"/>
    <w:rsid w:val="00C340E5"/>
    <w:rsid w:val="00C35AA7"/>
    <w:rsid w:val="00C404C3"/>
    <w:rsid w:val="00C42AAA"/>
    <w:rsid w:val="00C42AF0"/>
    <w:rsid w:val="00C43BA1"/>
    <w:rsid w:val="00C43DAB"/>
    <w:rsid w:val="00C4603E"/>
    <w:rsid w:val="00C47F08"/>
    <w:rsid w:val="00C514A6"/>
    <w:rsid w:val="00C56910"/>
    <w:rsid w:val="00C5739F"/>
    <w:rsid w:val="00C57CF0"/>
    <w:rsid w:val="00C63557"/>
    <w:rsid w:val="00C649BD"/>
    <w:rsid w:val="00C65891"/>
    <w:rsid w:val="00C66AC9"/>
    <w:rsid w:val="00C70A8D"/>
    <w:rsid w:val="00C724D3"/>
    <w:rsid w:val="00C72951"/>
    <w:rsid w:val="00C744C3"/>
    <w:rsid w:val="00C77DD9"/>
    <w:rsid w:val="00C83BE6"/>
    <w:rsid w:val="00C84124"/>
    <w:rsid w:val="00C8417D"/>
    <w:rsid w:val="00C85354"/>
    <w:rsid w:val="00C86ABA"/>
    <w:rsid w:val="00C86FB6"/>
    <w:rsid w:val="00C943F3"/>
    <w:rsid w:val="00C960D8"/>
    <w:rsid w:val="00CA08C6"/>
    <w:rsid w:val="00CA0A77"/>
    <w:rsid w:val="00CA0C1D"/>
    <w:rsid w:val="00CA2729"/>
    <w:rsid w:val="00CA3057"/>
    <w:rsid w:val="00CA45F8"/>
    <w:rsid w:val="00CB0305"/>
    <w:rsid w:val="00CB33C7"/>
    <w:rsid w:val="00CB383E"/>
    <w:rsid w:val="00CB6DA7"/>
    <w:rsid w:val="00CB7E4C"/>
    <w:rsid w:val="00CC25B4"/>
    <w:rsid w:val="00CC5F88"/>
    <w:rsid w:val="00CC69C8"/>
    <w:rsid w:val="00CC77A2"/>
    <w:rsid w:val="00CD22D2"/>
    <w:rsid w:val="00CD307E"/>
    <w:rsid w:val="00CD39F4"/>
    <w:rsid w:val="00CD629F"/>
    <w:rsid w:val="00CD6A1B"/>
    <w:rsid w:val="00CE0A7F"/>
    <w:rsid w:val="00CE1379"/>
    <w:rsid w:val="00CE1718"/>
    <w:rsid w:val="00CE4908"/>
    <w:rsid w:val="00CE6D43"/>
    <w:rsid w:val="00CF3E3F"/>
    <w:rsid w:val="00CF4156"/>
    <w:rsid w:val="00CF5F40"/>
    <w:rsid w:val="00D0036C"/>
    <w:rsid w:val="00D03D00"/>
    <w:rsid w:val="00D05C30"/>
    <w:rsid w:val="00D10052"/>
    <w:rsid w:val="00D11359"/>
    <w:rsid w:val="00D25487"/>
    <w:rsid w:val="00D3188C"/>
    <w:rsid w:val="00D32657"/>
    <w:rsid w:val="00D35F9B"/>
    <w:rsid w:val="00D36B69"/>
    <w:rsid w:val="00D408DD"/>
    <w:rsid w:val="00D41ED5"/>
    <w:rsid w:val="00D45D72"/>
    <w:rsid w:val="00D520E4"/>
    <w:rsid w:val="00D53A38"/>
    <w:rsid w:val="00D575DD"/>
    <w:rsid w:val="00D57DFA"/>
    <w:rsid w:val="00D607E9"/>
    <w:rsid w:val="00D67FCF"/>
    <w:rsid w:val="00D709CE"/>
    <w:rsid w:val="00D71F73"/>
    <w:rsid w:val="00D733DC"/>
    <w:rsid w:val="00D76F84"/>
    <w:rsid w:val="00D7764F"/>
    <w:rsid w:val="00D80786"/>
    <w:rsid w:val="00D81CAB"/>
    <w:rsid w:val="00D83AD5"/>
    <w:rsid w:val="00D84FFF"/>
    <w:rsid w:val="00D8576F"/>
    <w:rsid w:val="00D8677F"/>
    <w:rsid w:val="00D95875"/>
    <w:rsid w:val="00D968D0"/>
    <w:rsid w:val="00D97F0C"/>
    <w:rsid w:val="00DA03D0"/>
    <w:rsid w:val="00DA3A86"/>
    <w:rsid w:val="00DB3C38"/>
    <w:rsid w:val="00DC2500"/>
    <w:rsid w:val="00DC2AE3"/>
    <w:rsid w:val="00DC4F72"/>
    <w:rsid w:val="00DC70B4"/>
    <w:rsid w:val="00DC77DC"/>
    <w:rsid w:val="00DD0453"/>
    <w:rsid w:val="00DD0C2C"/>
    <w:rsid w:val="00DD19DE"/>
    <w:rsid w:val="00DD28BC"/>
    <w:rsid w:val="00DE31F0"/>
    <w:rsid w:val="00DE3D1C"/>
    <w:rsid w:val="00DE3D69"/>
    <w:rsid w:val="00DF0B57"/>
    <w:rsid w:val="00DF1944"/>
    <w:rsid w:val="00DF7BFC"/>
    <w:rsid w:val="00E01C41"/>
    <w:rsid w:val="00E0227D"/>
    <w:rsid w:val="00E04A11"/>
    <w:rsid w:val="00E04B84"/>
    <w:rsid w:val="00E06466"/>
    <w:rsid w:val="00E06835"/>
    <w:rsid w:val="00E06FDA"/>
    <w:rsid w:val="00E070D4"/>
    <w:rsid w:val="00E13EAD"/>
    <w:rsid w:val="00E160A5"/>
    <w:rsid w:val="00E161FC"/>
    <w:rsid w:val="00E1713D"/>
    <w:rsid w:val="00E20A43"/>
    <w:rsid w:val="00E23898"/>
    <w:rsid w:val="00E319F1"/>
    <w:rsid w:val="00E33CD2"/>
    <w:rsid w:val="00E348B3"/>
    <w:rsid w:val="00E367B2"/>
    <w:rsid w:val="00E40732"/>
    <w:rsid w:val="00E40E90"/>
    <w:rsid w:val="00E45C7E"/>
    <w:rsid w:val="00E531EB"/>
    <w:rsid w:val="00E54874"/>
    <w:rsid w:val="00E54B6F"/>
    <w:rsid w:val="00E55005"/>
    <w:rsid w:val="00E55ACA"/>
    <w:rsid w:val="00E57B74"/>
    <w:rsid w:val="00E60443"/>
    <w:rsid w:val="00E647C5"/>
    <w:rsid w:val="00E65BC6"/>
    <w:rsid w:val="00E661FF"/>
    <w:rsid w:val="00E70EA0"/>
    <w:rsid w:val="00E726EB"/>
    <w:rsid w:val="00E72CF1"/>
    <w:rsid w:val="00E73617"/>
    <w:rsid w:val="00E751C7"/>
    <w:rsid w:val="00E7786B"/>
    <w:rsid w:val="00E80B52"/>
    <w:rsid w:val="00E81442"/>
    <w:rsid w:val="00E824C3"/>
    <w:rsid w:val="00E840B3"/>
    <w:rsid w:val="00E84D10"/>
    <w:rsid w:val="00E8629F"/>
    <w:rsid w:val="00E91008"/>
    <w:rsid w:val="00E925EA"/>
    <w:rsid w:val="00E9374E"/>
    <w:rsid w:val="00E94F54"/>
    <w:rsid w:val="00E97AD5"/>
    <w:rsid w:val="00EA1111"/>
    <w:rsid w:val="00EA3B4F"/>
    <w:rsid w:val="00EA3C24"/>
    <w:rsid w:val="00EA49E3"/>
    <w:rsid w:val="00EA73DF"/>
    <w:rsid w:val="00EB61AE"/>
    <w:rsid w:val="00EC16E7"/>
    <w:rsid w:val="00EC322D"/>
    <w:rsid w:val="00EC3954"/>
    <w:rsid w:val="00ED383A"/>
    <w:rsid w:val="00ED3C16"/>
    <w:rsid w:val="00EE02A5"/>
    <w:rsid w:val="00EE1080"/>
    <w:rsid w:val="00EF1EC5"/>
    <w:rsid w:val="00EF4C88"/>
    <w:rsid w:val="00EF55EB"/>
    <w:rsid w:val="00EF621A"/>
    <w:rsid w:val="00F00DCC"/>
    <w:rsid w:val="00F0156F"/>
    <w:rsid w:val="00F05AC8"/>
    <w:rsid w:val="00F07167"/>
    <w:rsid w:val="00F072D8"/>
    <w:rsid w:val="00F07CE0"/>
    <w:rsid w:val="00F1155C"/>
    <w:rsid w:val="00F115F5"/>
    <w:rsid w:val="00F11D26"/>
    <w:rsid w:val="00F11E73"/>
    <w:rsid w:val="00F13D05"/>
    <w:rsid w:val="00F1679D"/>
    <w:rsid w:val="00F1682C"/>
    <w:rsid w:val="00F17596"/>
    <w:rsid w:val="00F20B91"/>
    <w:rsid w:val="00F21139"/>
    <w:rsid w:val="00F24B8B"/>
    <w:rsid w:val="00F30647"/>
    <w:rsid w:val="00F30D2E"/>
    <w:rsid w:val="00F35516"/>
    <w:rsid w:val="00F35790"/>
    <w:rsid w:val="00F4136D"/>
    <w:rsid w:val="00F4212E"/>
    <w:rsid w:val="00F4280B"/>
    <w:rsid w:val="00F42C20"/>
    <w:rsid w:val="00F43E34"/>
    <w:rsid w:val="00F46B28"/>
    <w:rsid w:val="00F47960"/>
    <w:rsid w:val="00F53053"/>
    <w:rsid w:val="00F53FE2"/>
    <w:rsid w:val="00F55A63"/>
    <w:rsid w:val="00F575FF"/>
    <w:rsid w:val="00F615C5"/>
    <w:rsid w:val="00F618EF"/>
    <w:rsid w:val="00F644A1"/>
    <w:rsid w:val="00F65582"/>
    <w:rsid w:val="00F66E75"/>
    <w:rsid w:val="00F7353A"/>
    <w:rsid w:val="00F77EB0"/>
    <w:rsid w:val="00F83DCA"/>
    <w:rsid w:val="00F841E3"/>
    <w:rsid w:val="00F87CDD"/>
    <w:rsid w:val="00F930B5"/>
    <w:rsid w:val="00F933F0"/>
    <w:rsid w:val="00F937A3"/>
    <w:rsid w:val="00F94715"/>
    <w:rsid w:val="00F96A3D"/>
    <w:rsid w:val="00FA20AA"/>
    <w:rsid w:val="00FA425F"/>
    <w:rsid w:val="00FA4718"/>
    <w:rsid w:val="00FA5848"/>
    <w:rsid w:val="00FA6899"/>
    <w:rsid w:val="00FA7F3D"/>
    <w:rsid w:val="00FB0A25"/>
    <w:rsid w:val="00FB38D8"/>
    <w:rsid w:val="00FB3E36"/>
    <w:rsid w:val="00FB7736"/>
    <w:rsid w:val="00FC051F"/>
    <w:rsid w:val="00FC06FF"/>
    <w:rsid w:val="00FC0C86"/>
    <w:rsid w:val="00FC282C"/>
    <w:rsid w:val="00FC3753"/>
    <w:rsid w:val="00FC45F4"/>
    <w:rsid w:val="00FC6452"/>
    <w:rsid w:val="00FC69B4"/>
    <w:rsid w:val="00FD0694"/>
    <w:rsid w:val="00FD190E"/>
    <w:rsid w:val="00FD25BE"/>
    <w:rsid w:val="00FD2E70"/>
    <w:rsid w:val="00FD7AA7"/>
    <w:rsid w:val="00FE571F"/>
    <w:rsid w:val="00FE6F2C"/>
    <w:rsid w:val="00FF0C0C"/>
    <w:rsid w:val="00FF1FCB"/>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9D8"/>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7C1560"/>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tion Equation,cap1,cap2,cap11,Légende-figure,Légende-figure Char,Beschrifubg,Beschriftung Char,label,cap11 Char,captions"/>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7C1560"/>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tion Equation Char1,cap1 Char1,cap2 Char1,cap11 Char2"/>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tion Equation Char,cap1 Char,cap2 Char,cap11 Char1"/>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link w:val="NoSpacingChar"/>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basedOn w:val="TableNormal"/>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list"/>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paragraph" w:styleId="TableofFigures">
    <w:name w:val="table of figures"/>
    <w:basedOn w:val="Normal"/>
    <w:next w:val="Normal"/>
    <w:link w:val="TableofFiguresChar"/>
    <w:uiPriority w:val="99"/>
    <w:unhideWhenUsed/>
    <w:rsid w:val="00E40732"/>
    <w:pPr>
      <w:spacing w:after="0" w:line="271" w:lineRule="auto"/>
    </w:pPr>
    <w:rPr>
      <w:rFonts w:asciiTheme="minorHAnsi" w:eastAsiaTheme="minorHAnsi" w:hAnsiTheme="minorHAnsi" w:cstheme="minorBidi"/>
      <w:lang w:val="en-US"/>
    </w:rPr>
  </w:style>
  <w:style w:type="character" w:customStyle="1" w:styleId="TableofFiguresChar">
    <w:name w:val="Table of Figures Char"/>
    <w:basedOn w:val="DefaultParagraphFont"/>
    <w:link w:val="TableofFigures"/>
    <w:uiPriority w:val="99"/>
    <w:rsid w:val="00E40732"/>
    <w:rPr>
      <w:rFonts w:asciiTheme="minorHAnsi" w:eastAsiaTheme="minorHAnsi" w:hAnsiTheme="minorHAnsi" w:cstheme="minorBidi"/>
      <w:lang w:val="en-US" w:eastAsia="en-US"/>
    </w:rPr>
  </w:style>
  <w:style w:type="character" w:styleId="PlaceholderText">
    <w:name w:val="Placeholder Text"/>
    <w:basedOn w:val="DefaultParagraphFont"/>
    <w:uiPriority w:val="99"/>
    <w:unhideWhenUsed/>
    <w:rsid w:val="00605C49"/>
    <w:rPr>
      <w:vanish/>
      <w:color w:val="AEB5BB"/>
    </w:rPr>
  </w:style>
  <w:style w:type="character" w:customStyle="1" w:styleId="NoSpacingChar">
    <w:name w:val="No Spacing Char"/>
    <w:basedOn w:val="DefaultParagraphFont"/>
    <w:link w:val="NoSpacing"/>
    <w:uiPriority w:val="1"/>
    <w:rsid w:val="00605C49"/>
    <w:rPr>
      <w:rFonts w:eastAsia="MS Mincho"/>
      <w:lang w:val="en-GB" w:eastAsia="ja-JP"/>
    </w:rPr>
  </w:style>
  <w:style w:type="character" w:customStyle="1" w:styleId="PlaceholderClassification">
    <w:name w:val="Placeholder Classification"/>
    <w:basedOn w:val="DefaultParagraphFont"/>
    <w:uiPriority w:val="99"/>
    <w:unhideWhenUsed/>
    <w:rsid w:val="00605C49"/>
    <w:rPr>
      <w:rFonts w:asciiTheme="minorHAnsi" w:eastAsiaTheme="minorEastAsia" w:hAnsiTheme="minorHAnsi" w:cstheme="minorBidi"/>
      <w:b/>
      <w:bCs/>
      <w:vanish w:val="0"/>
      <w:color w:val="FF0000"/>
      <w:sz w:val="24"/>
      <w:szCs w:val="24"/>
      <w:bdr w:val="none" w:sz="0" w:space="0" w:color="auto"/>
      <w:shd w:val="clear" w:color="auto" w:fill="FF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24949572">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32821206">
      <w:bodyDiv w:val="1"/>
      <w:marLeft w:val="0"/>
      <w:marRight w:val="0"/>
      <w:marTop w:val="0"/>
      <w:marBottom w:val="0"/>
      <w:divBdr>
        <w:top w:val="none" w:sz="0" w:space="0" w:color="auto"/>
        <w:left w:val="none" w:sz="0" w:space="0" w:color="auto"/>
        <w:bottom w:val="none" w:sz="0" w:space="0" w:color="auto"/>
        <w:right w:val="none" w:sz="0" w:space="0" w:color="auto"/>
      </w:divBdr>
    </w:div>
    <w:div w:id="50177289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0870541">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6367413">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22867981">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7257173">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7480958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6.emf"/><Relationship Id="rId10" Type="http://schemas.openxmlformats.org/officeDocument/2006/relationships/image" Target="cid:image005.png@01D946F2.CA5FB480" TargetMode="External"/><Relationship Id="rId19"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51063B-46F9-4F30-A3A2-1C82553A9853}">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70</TotalTime>
  <Pages>11</Pages>
  <Words>2254</Words>
  <Characters>11647</Characters>
  <Application>Microsoft Office Word</Application>
  <DocSecurity>0</DocSecurity>
  <Lines>97</Lines>
  <Paragraphs>27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13874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Bin Han_Qualcomm</cp:lastModifiedBy>
  <cp:revision>22</cp:revision>
  <cp:lastPrinted>2019-04-25T01:09:00Z</cp:lastPrinted>
  <dcterms:created xsi:type="dcterms:W3CDTF">2023-03-02T08:09:00Z</dcterms:created>
  <dcterms:modified xsi:type="dcterms:W3CDTF">2023-03-02T13:55:00Z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MSIP_Label_9764cdcd-3664-4d05-9615-7cbf65a4f0a8_Enabled">
    <vt:lpwstr>true</vt:lpwstr>
  </property>
  <property fmtid="{D5CDD505-2E9C-101B-9397-08002B2CF9AE}" pid="17" name="MSIP_Label_9764cdcd-3664-4d05-9615-7cbf65a4f0a8_SetDate">
    <vt:lpwstr>2023-02-23T07:52:49Z</vt:lpwstr>
  </property>
  <property fmtid="{D5CDD505-2E9C-101B-9397-08002B2CF9AE}" pid="18" name="MSIP_Label_9764cdcd-3664-4d05-9615-7cbf65a4f0a8_Method">
    <vt:lpwstr>Privileged</vt:lpwstr>
  </property>
  <property fmtid="{D5CDD505-2E9C-101B-9397-08002B2CF9AE}" pid="19" name="MSIP_Label_9764cdcd-3664-4d05-9615-7cbf65a4f0a8_Name">
    <vt:lpwstr>UNRESTRICTED</vt:lpwstr>
  </property>
  <property fmtid="{D5CDD505-2E9C-101B-9397-08002B2CF9AE}" pid="20" name="MSIP_Label_9764cdcd-3664-4d05-9615-7cbf65a4f0a8_SiteId">
    <vt:lpwstr>74bddbd9-705c-456e-aabd-99beb719a2b2</vt:lpwstr>
  </property>
  <property fmtid="{D5CDD505-2E9C-101B-9397-08002B2CF9AE}" pid="21" name="MSIP_Label_9764cdcd-3664-4d05-9615-7cbf65a4f0a8_ActionId">
    <vt:lpwstr>11de7b12-e388-4579-83c7-8a1887fb0c6e</vt:lpwstr>
  </property>
  <property fmtid="{D5CDD505-2E9C-101B-9397-08002B2CF9AE}" pid="22" name="MSIP_Label_9764cdcd-3664-4d05-9615-7cbf65a4f0a8_ContentBits">
    <vt:lpwstr>0</vt:lpwstr>
  </property>
</Properties>
</file>